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1D5F" w14:textId="77777777" w:rsidR="00705F80" w:rsidRDefault="00705F80" w:rsidP="00705F80">
      <w:pPr>
        <w:pStyle w:val="Heading2"/>
        <w:shd w:val="clear" w:color="auto" w:fill="FFFFFF"/>
        <w:spacing w:before="90" w:beforeAutospacing="0" w:after="90" w:afterAutospacing="0"/>
        <w:rPr>
          <w:rFonts w:ascii="Lato" w:hAnsi="Lato"/>
          <w:b w:val="0"/>
          <w:bCs w:val="0"/>
          <w:color w:val="003E4E"/>
          <w:sz w:val="43"/>
          <w:szCs w:val="43"/>
        </w:rPr>
      </w:pPr>
      <w:r>
        <w:rPr>
          <w:rFonts w:ascii="Lato" w:hAnsi="Lato"/>
          <w:b w:val="0"/>
          <w:bCs w:val="0"/>
          <w:color w:val="003E4E"/>
          <w:sz w:val="43"/>
          <w:szCs w:val="43"/>
        </w:rPr>
        <w:t>IPEN 5140: Quantitative Analysis and Empirical Methods</w:t>
      </w:r>
    </w:p>
    <w:p w14:paraId="2DB9862D"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Fall 2023</w:t>
      </w:r>
    </w:p>
    <w:p w14:paraId="415D3CD2"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HKUST(GZ)</w:t>
      </w:r>
    </w:p>
    <w:p w14:paraId="30F3214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Tuesday, 6:00 PM – 8:50 PM</w:t>
      </w:r>
    </w:p>
    <w:p w14:paraId="7A50643A"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Classroom: E1-122</w:t>
      </w:r>
    </w:p>
    <w:p w14:paraId="7921F130"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262EC2D6"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Instructor: Dr. Chenyang Li</w:t>
      </w:r>
    </w:p>
    <w:p w14:paraId="6AF56415"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Office: HKUST(GZ), W4-516</w:t>
      </w:r>
    </w:p>
    <w:p w14:paraId="630D5963"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Email: chenyangli@hkust-gz.edu.cn</w:t>
      </w:r>
    </w:p>
    <w:p w14:paraId="122B0A0D"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Office hours: Thursday, 3:30-4:30 pm, or by appointment</w:t>
      </w:r>
    </w:p>
    <w:p w14:paraId="182D5B75"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1F1A5CF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Teaching assistant:</w:t>
      </w:r>
    </w:p>
    <w:p w14:paraId="516D31D1"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Jinghao JIA, Email: </w:t>
      </w:r>
      <w:hyperlink r:id="rId6" w:history="1">
        <w:r>
          <w:rPr>
            <w:rStyle w:val="Hyperlink"/>
            <w:rFonts w:ascii="Lato" w:hAnsi="Lato"/>
          </w:rPr>
          <w:t>jinghao.jia@connect.ust.hk</w:t>
        </w:r>
      </w:hyperlink>
    </w:p>
    <w:p w14:paraId="651D00B5"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Office Hours: Room 305 of the library from 4:30 pm to 6:00 pm every Wednesday.</w:t>
      </w:r>
    </w:p>
    <w:p w14:paraId="24B0FB2B"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Chengze LU, Email: </w:t>
      </w:r>
      <w:hyperlink r:id="rId7" w:history="1">
        <w:r>
          <w:rPr>
            <w:rStyle w:val="Hyperlink"/>
            <w:rFonts w:ascii="Lato" w:hAnsi="Lato"/>
          </w:rPr>
          <w:t>clu967@connect.hkust-gz.edu.cn</w:t>
        </w:r>
      </w:hyperlink>
    </w:p>
    <w:p w14:paraId="34A06B2D"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Office Hours: Room 428, E3. 16:00-17:30, Friday. </w:t>
      </w:r>
    </w:p>
    <w:p w14:paraId="093C6CED"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COURSE DESCRIPTION</w:t>
      </w:r>
    </w:p>
    <w:p w14:paraId="6E2B6FD3"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136DE68B"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This course introduces students to empirical methods and data management tools used in the current social science disciplines, with some special focuses on strategy, finance and applied microeconomics. The overall approach is to understand the common methods and research design used in empirical research through intensive reading and replicating papers published in top journals. From this course, you would also get yourself proficient in the use of computer software that is widely used in analyzing quantitative data via empirical assignments. In addition, this course provides a brief introduction to more advanced empirical methods such as machine learning and structural estimation.</w:t>
      </w:r>
    </w:p>
    <w:p w14:paraId="7A3223C1"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7092AB55"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lastRenderedPageBreak/>
        <w:t>The focus of this course is more on how to design and conduct credible inference based on empirical data, rather than the mathematical/statistical properties of the econometrics. These would not be covered comprehensively in this course and students are expected to learn either by themselves or from other courses.</w:t>
      </w:r>
    </w:p>
    <w:p w14:paraId="45C3BE42"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166D6DA"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LEARNING OBJECTIVES</w:t>
      </w:r>
    </w:p>
    <w:p w14:paraId="614D19BF"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65E1A933" w14:textId="77777777" w:rsidR="00705F80" w:rsidRDefault="00705F80" w:rsidP="00705F80">
      <w:pPr>
        <w:widowControl/>
        <w:numPr>
          <w:ilvl w:val="0"/>
          <w:numId w:val="14"/>
        </w:numPr>
        <w:shd w:val="clear" w:color="auto" w:fill="FFFFFF"/>
        <w:spacing w:before="100" w:beforeAutospacing="1" w:after="100" w:afterAutospacing="1"/>
        <w:ind w:left="1095"/>
        <w:jc w:val="left"/>
        <w:rPr>
          <w:rFonts w:ascii="Lato" w:hAnsi="Lato"/>
          <w:color w:val="003E4E"/>
        </w:rPr>
      </w:pPr>
      <w:r>
        <w:rPr>
          <w:rFonts w:ascii="Lato" w:hAnsi="Lato"/>
          <w:color w:val="003E4E"/>
        </w:rPr>
        <w:t>Understand basic statistical concepts and methods used in social research.</w:t>
      </w:r>
    </w:p>
    <w:p w14:paraId="1D24F5A7" w14:textId="77777777" w:rsidR="00705F80" w:rsidRDefault="00705F80" w:rsidP="00705F80">
      <w:pPr>
        <w:widowControl/>
        <w:numPr>
          <w:ilvl w:val="0"/>
          <w:numId w:val="14"/>
        </w:numPr>
        <w:shd w:val="clear" w:color="auto" w:fill="FFFFFF"/>
        <w:spacing w:before="100" w:beforeAutospacing="1" w:after="100" w:afterAutospacing="1"/>
        <w:ind w:left="1095"/>
        <w:jc w:val="left"/>
        <w:rPr>
          <w:rFonts w:ascii="Lato" w:hAnsi="Lato"/>
          <w:color w:val="003E4E"/>
        </w:rPr>
      </w:pPr>
      <w:r>
        <w:rPr>
          <w:rFonts w:ascii="Lato" w:hAnsi="Lato"/>
          <w:color w:val="003E4E"/>
        </w:rPr>
        <w:t>Process and present data by proper approach.</w:t>
      </w:r>
    </w:p>
    <w:p w14:paraId="2DF0BF44" w14:textId="77777777" w:rsidR="00705F80" w:rsidRDefault="00705F80" w:rsidP="00705F80">
      <w:pPr>
        <w:widowControl/>
        <w:numPr>
          <w:ilvl w:val="0"/>
          <w:numId w:val="14"/>
        </w:numPr>
        <w:shd w:val="clear" w:color="auto" w:fill="FFFFFF"/>
        <w:spacing w:before="100" w:beforeAutospacing="1" w:after="100" w:afterAutospacing="1"/>
        <w:ind w:left="1095"/>
        <w:jc w:val="left"/>
        <w:rPr>
          <w:rFonts w:ascii="Lato" w:hAnsi="Lato"/>
          <w:color w:val="003E4E"/>
        </w:rPr>
      </w:pPr>
      <w:r>
        <w:rPr>
          <w:rFonts w:ascii="Lato" w:hAnsi="Lato"/>
          <w:color w:val="003E4E"/>
        </w:rPr>
        <w:t>Assess a range of methods to choose the best approach for a specific empirical design.</w:t>
      </w:r>
    </w:p>
    <w:p w14:paraId="07E66501" w14:textId="77777777" w:rsidR="00705F80" w:rsidRDefault="00705F80" w:rsidP="00705F80">
      <w:pPr>
        <w:widowControl/>
        <w:numPr>
          <w:ilvl w:val="0"/>
          <w:numId w:val="14"/>
        </w:numPr>
        <w:shd w:val="clear" w:color="auto" w:fill="FFFFFF"/>
        <w:spacing w:before="100" w:beforeAutospacing="1" w:after="100" w:afterAutospacing="1"/>
        <w:ind w:left="1095"/>
        <w:jc w:val="left"/>
        <w:rPr>
          <w:rFonts w:ascii="Lato" w:hAnsi="Lato"/>
          <w:color w:val="003E4E"/>
        </w:rPr>
      </w:pPr>
      <w:r>
        <w:rPr>
          <w:rFonts w:ascii="Lato" w:hAnsi="Lato"/>
          <w:color w:val="003E4E"/>
        </w:rPr>
        <w:t>Critique the analytical methods used in existing analysis.</w:t>
      </w:r>
    </w:p>
    <w:p w14:paraId="2CBD8DEA" w14:textId="77777777" w:rsidR="00705F80" w:rsidRDefault="00705F80" w:rsidP="00705F80">
      <w:pPr>
        <w:widowControl/>
        <w:numPr>
          <w:ilvl w:val="0"/>
          <w:numId w:val="14"/>
        </w:numPr>
        <w:shd w:val="clear" w:color="auto" w:fill="FFFFFF"/>
        <w:spacing w:before="100" w:beforeAutospacing="1" w:after="100" w:afterAutospacing="1"/>
        <w:ind w:left="1095"/>
        <w:jc w:val="left"/>
        <w:rPr>
          <w:rFonts w:ascii="Lato" w:hAnsi="Lato"/>
          <w:color w:val="003E4E"/>
        </w:rPr>
      </w:pPr>
      <w:r>
        <w:rPr>
          <w:rFonts w:ascii="Lato" w:hAnsi="Lato"/>
          <w:color w:val="003E4E"/>
        </w:rPr>
        <w:t>Write research proposals in which empirical design method and regression models are properly used.</w:t>
      </w:r>
    </w:p>
    <w:p w14:paraId="7EFA0679"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58D74033"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TEXTBOOKS AND MATERIALS</w:t>
      </w:r>
    </w:p>
    <w:p w14:paraId="54C6C21D" w14:textId="77777777" w:rsidR="00705F80" w:rsidRDefault="00705F80" w:rsidP="00705F80">
      <w:pPr>
        <w:widowControl/>
        <w:numPr>
          <w:ilvl w:val="0"/>
          <w:numId w:val="15"/>
        </w:numPr>
        <w:shd w:val="clear" w:color="auto" w:fill="FFFFFF"/>
        <w:spacing w:beforeAutospacing="1" w:afterAutospacing="1"/>
        <w:ind w:left="1095"/>
        <w:jc w:val="left"/>
        <w:rPr>
          <w:rFonts w:ascii="Lato" w:hAnsi="Lato"/>
          <w:color w:val="003E4E"/>
        </w:rPr>
      </w:pPr>
      <w:r>
        <w:rPr>
          <w:rFonts w:ascii="Lato" w:hAnsi="Lato"/>
          <w:color w:val="003E4E"/>
        </w:rPr>
        <w:t>Angrist, Joshua D., and Jörn-Steffen Pischke. </w:t>
      </w:r>
      <w:hyperlink r:id="rId8" w:tgtFrame="_blank" w:history="1">
        <w:r>
          <w:rPr>
            <w:rStyle w:val="Emphasis"/>
            <w:rFonts w:ascii="Lato" w:hAnsi="Lato"/>
            <w:color w:val="0000FF"/>
            <w:u w:val="single"/>
          </w:rPr>
          <w:t>Mastering metrics: The path from cause to effect</w:t>
        </w:r>
        <w:r>
          <w:rPr>
            <w:rStyle w:val="Hyperlink"/>
            <w:rFonts w:ascii="Lato" w:hAnsi="Lato"/>
          </w:rPr>
          <w:t>.</w:t>
        </w:r>
        <w:r>
          <w:rPr>
            <w:rStyle w:val="screenreader-only"/>
            <w:rFonts w:ascii="Lato" w:hAnsi="Lato"/>
            <w:color w:val="0000FF"/>
            <w:u w:val="single"/>
            <w:bdr w:val="none" w:sz="0" w:space="0" w:color="auto" w:frame="1"/>
          </w:rPr>
          <w:t>Links to an external site.</w:t>
        </w:r>
      </w:hyperlink>
      <w:r>
        <w:rPr>
          <w:rFonts w:ascii="Lato" w:hAnsi="Lato"/>
          <w:color w:val="003E4E"/>
        </w:rPr>
        <w:t> Princeton university press, 2014.</w:t>
      </w:r>
    </w:p>
    <w:p w14:paraId="6811A75A" w14:textId="77777777" w:rsidR="00705F80" w:rsidRDefault="00705F80" w:rsidP="00705F80">
      <w:pPr>
        <w:widowControl/>
        <w:numPr>
          <w:ilvl w:val="0"/>
          <w:numId w:val="15"/>
        </w:numPr>
        <w:shd w:val="clear" w:color="auto" w:fill="FFFFFF"/>
        <w:spacing w:beforeAutospacing="1" w:afterAutospacing="1"/>
        <w:ind w:left="1095"/>
        <w:jc w:val="left"/>
        <w:rPr>
          <w:rFonts w:ascii="Lato" w:hAnsi="Lato"/>
          <w:color w:val="003E4E"/>
        </w:rPr>
      </w:pPr>
      <w:r>
        <w:rPr>
          <w:rFonts w:ascii="Lato" w:hAnsi="Lato"/>
          <w:color w:val="003E4E"/>
        </w:rPr>
        <w:t>Angrist, Joshua D., and Jörn-Steffen Pischke. </w:t>
      </w:r>
      <w:hyperlink r:id="rId9" w:tgtFrame="_blank" w:history="1">
        <w:r>
          <w:rPr>
            <w:rStyle w:val="Emphasis"/>
            <w:rFonts w:ascii="Lato" w:hAnsi="Lato"/>
            <w:color w:val="0000FF"/>
            <w:u w:val="single"/>
          </w:rPr>
          <w:t>Mostly harmless econometrics: An empiricist's companion</w:t>
        </w:r>
        <w:r>
          <w:rPr>
            <w:rStyle w:val="Hyperlink"/>
            <w:rFonts w:ascii="Lato" w:hAnsi="Lato"/>
          </w:rPr>
          <w:t>.</w:t>
        </w:r>
        <w:r>
          <w:rPr>
            <w:rStyle w:val="screenreader-only"/>
            <w:rFonts w:ascii="Lato" w:hAnsi="Lato"/>
            <w:color w:val="0000FF"/>
            <w:u w:val="single"/>
            <w:bdr w:val="none" w:sz="0" w:space="0" w:color="auto" w:frame="1"/>
          </w:rPr>
          <w:t>Links to an external site.</w:t>
        </w:r>
      </w:hyperlink>
      <w:r>
        <w:rPr>
          <w:rFonts w:ascii="Lato" w:hAnsi="Lato"/>
          <w:color w:val="003E4E"/>
        </w:rPr>
        <w:t> Princeton university press, 2009.</w:t>
      </w:r>
    </w:p>
    <w:p w14:paraId="084E1937" w14:textId="77777777" w:rsidR="00705F80" w:rsidRDefault="00705F80" w:rsidP="00705F80">
      <w:pPr>
        <w:widowControl/>
        <w:numPr>
          <w:ilvl w:val="0"/>
          <w:numId w:val="15"/>
        </w:numPr>
        <w:shd w:val="clear" w:color="auto" w:fill="FFFFFF"/>
        <w:spacing w:before="100" w:beforeAutospacing="1" w:after="100" w:afterAutospacing="1"/>
        <w:ind w:left="1095"/>
        <w:jc w:val="left"/>
        <w:rPr>
          <w:rFonts w:ascii="Lato" w:hAnsi="Lato"/>
          <w:color w:val="003E4E"/>
        </w:rPr>
      </w:pPr>
      <w:r>
        <w:rPr>
          <w:rFonts w:ascii="Lato" w:hAnsi="Lato"/>
          <w:color w:val="003E4E"/>
        </w:rPr>
        <w:t>Cameron, Adrian Colin, and Pravin K. Trivedi. </w:t>
      </w:r>
      <w:r>
        <w:rPr>
          <w:rStyle w:val="Emphasis"/>
          <w:rFonts w:ascii="Lato" w:hAnsi="Lato"/>
          <w:color w:val="003E4E"/>
        </w:rPr>
        <w:t>Microeconometrics using stata</w:t>
      </w:r>
      <w:r>
        <w:rPr>
          <w:rFonts w:ascii="Lato" w:hAnsi="Lato"/>
          <w:color w:val="003E4E"/>
        </w:rPr>
        <w:t>. Vol. 2. College Station, TX: Stata press, 2010.</w:t>
      </w:r>
    </w:p>
    <w:p w14:paraId="372A0D93" w14:textId="77777777" w:rsidR="00705F80" w:rsidRDefault="00705F80" w:rsidP="00705F80">
      <w:pPr>
        <w:widowControl/>
        <w:numPr>
          <w:ilvl w:val="0"/>
          <w:numId w:val="15"/>
        </w:numPr>
        <w:shd w:val="clear" w:color="auto" w:fill="FFFFFF"/>
        <w:spacing w:before="100" w:beforeAutospacing="1" w:after="100" w:afterAutospacing="1"/>
        <w:ind w:left="1095"/>
        <w:jc w:val="left"/>
        <w:rPr>
          <w:rFonts w:ascii="Lato" w:hAnsi="Lato"/>
          <w:color w:val="003E4E"/>
        </w:rPr>
      </w:pPr>
      <w:r>
        <w:rPr>
          <w:rFonts w:ascii="Lato" w:hAnsi="Lato"/>
          <w:color w:val="003E4E"/>
        </w:rPr>
        <w:t>Wooldridge, Jeffrey M. </w:t>
      </w:r>
      <w:r>
        <w:rPr>
          <w:rStyle w:val="Emphasis"/>
          <w:rFonts w:ascii="Lato" w:hAnsi="Lato"/>
          <w:color w:val="003E4E"/>
        </w:rPr>
        <w:t>Econometric analysis of cross section and panel data</w:t>
      </w:r>
      <w:r>
        <w:rPr>
          <w:rFonts w:ascii="Lato" w:hAnsi="Lato"/>
          <w:color w:val="003E4E"/>
        </w:rPr>
        <w:t>. MIT press, 2010. (A more technical textbook)</w:t>
      </w:r>
    </w:p>
    <w:p w14:paraId="63579BE3"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 </w:t>
      </w:r>
    </w:p>
    <w:p w14:paraId="33044B5A"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COURSE EVALUATION</w:t>
      </w:r>
    </w:p>
    <w:p w14:paraId="46CB8726" w14:textId="77777777" w:rsidR="00705F80" w:rsidRDefault="00705F80" w:rsidP="00705F80">
      <w:pPr>
        <w:widowControl/>
        <w:numPr>
          <w:ilvl w:val="0"/>
          <w:numId w:val="16"/>
        </w:numPr>
        <w:shd w:val="clear" w:color="auto" w:fill="FFFFFF"/>
        <w:spacing w:before="100" w:beforeAutospacing="1" w:after="100" w:afterAutospacing="1"/>
        <w:ind w:left="1095"/>
        <w:jc w:val="left"/>
        <w:rPr>
          <w:rFonts w:ascii="Lato" w:hAnsi="Lato"/>
          <w:color w:val="003E4E"/>
        </w:rPr>
      </w:pPr>
      <w:r>
        <w:rPr>
          <w:rStyle w:val="Strong"/>
          <w:rFonts w:ascii="Lato" w:hAnsi="Lato"/>
          <w:color w:val="003E4E"/>
        </w:rPr>
        <w:t>Class participation </w:t>
      </w:r>
      <w:r>
        <w:rPr>
          <w:rFonts w:ascii="Lato" w:hAnsi="Lato"/>
          <w:color w:val="003E4E"/>
        </w:rPr>
        <w:t>(10%):</w:t>
      </w:r>
      <w:r>
        <w:rPr>
          <w:rStyle w:val="Strong"/>
          <w:rFonts w:ascii="Lato" w:hAnsi="Lato"/>
          <w:color w:val="003E4E"/>
        </w:rPr>
        <w:t> </w:t>
      </w:r>
      <w:r>
        <w:rPr>
          <w:rFonts w:ascii="Lato" w:hAnsi="Lato"/>
          <w:color w:val="003E4E"/>
        </w:rPr>
        <w:t>I appreciate active participation. Your level of engagement during the class would be recorded for each session.</w:t>
      </w:r>
    </w:p>
    <w:p w14:paraId="090C9347" w14:textId="77777777" w:rsidR="00705F80" w:rsidRDefault="00705F80" w:rsidP="00705F80">
      <w:pPr>
        <w:widowControl/>
        <w:numPr>
          <w:ilvl w:val="0"/>
          <w:numId w:val="16"/>
        </w:numPr>
        <w:shd w:val="clear" w:color="auto" w:fill="FFFFFF"/>
        <w:spacing w:before="100" w:beforeAutospacing="1" w:after="100" w:afterAutospacing="1"/>
        <w:ind w:left="1095"/>
        <w:jc w:val="left"/>
        <w:rPr>
          <w:rFonts w:ascii="Lato" w:hAnsi="Lato"/>
          <w:color w:val="003E4E"/>
        </w:rPr>
      </w:pPr>
      <w:r>
        <w:rPr>
          <w:rStyle w:val="Strong"/>
          <w:rFonts w:ascii="Lato" w:hAnsi="Lato"/>
          <w:color w:val="003E4E"/>
        </w:rPr>
        <w:t>Paper presentation </w:t>
      </w:r>
      <w:r>
        <w:rPr>
          <w:rFonts w:ascii="Lato" w:hAnsi="Lato"/>
          <w:color w:val="003E4E"/>
        </w:rPr>
        <w:t>(20%): Throughout this semester, you are expected to write paper summaries for 7 papers. Your paper summary should be strictly </w:t>
      </w:r>
      <w:r>
        <w:rPr>
          <w:rStyle w:val="Strong"/>
          <w:rFonts w:ascii="Lato" w:hAnsi="Lato"/>
          <w:color w:val="003E4E"/>
        </w:rPr>
        <w:t>no more</w:t>
      </w:r>
      <w:r>
        <w:rPr>
          <w:rFonts w:ascii="Lato" w:hAnsi="Lato"/>
          <w:color w:val="003E4E"/>
        </w:rPr>
        <w:t> than two pages (A4, 12 points, double spaced, Times New Roman). Moreover, you should present your paper summaries at least once in a group of 3 or 4 in class. Each written summary counts 2% of your final grades, and the in-class presentation counts 6%. Your presentation would cover the following points:</w:t>
      </w:r>
    </w:p>
    <w:p w14:paraId="427AAF6F" w14:textId="77777777" w:rsidR="00705F80" w:rsidRDefault="00705F80" w:rsidP="00705F80">
      <w:pPr>
        <w:widowControl/>
        <w:numPr>
          <w:ilvl w:val="1"/>
          <w:numId w:val="16"/>
        </w:numPr>
        <w:shd w:val="clear" w:color="auto" w:fill="FFFFFF"/>
        <w:spacing w:before="100" w:beforeAutospacing="1" w:after="100" w:afterAutospacing="1"/>
        <w:ind w:left="2190"/>
        <w:jc w:val="left"/>
        <w:rPr>
          <w:rFonts w:ascii="Lato" w:hAnsi="Lato"/>
          <w:color w:val="003E4E"/>
        </w:rPr>
      </w:pPr>
      <w:r>
        <w:rPr>
          <w:rFonts w:ascii="Lato" w:hAnsi="Lato"/>
          <w:color w:val="003E4E"/>
        </w:rPr>
        <w:lastRenderedPageBreak/>
        <w:t>Research question of this paper</w:t>
      </w:r>
    </w:p>
    <w:p w14:paraId="77A90857" w14:textId="77777777" w:rsidR="00705F80" w:rsidRDefault="00705F80" w:rsidP="00705F80">
      <w:pPr>
        <w:widowControl/>
        <w:numPr>
          <w:ilvl w:val="1"/>
          <w:numId w:val="16"/>
        </w:numPr>
        <w:shd w:val="clear" w:color="auto" w:fill="FFFFFF"/>
        <w:spacing w:before="100" w:beforeAutospacing="1" w:after="100" w:afterAutospacing="1"/>
        <w:ind w:left="2190"/>
        <w:jc w:val="left"/>
        <w:rPr>
          <w:rFonts w:ascii="Lato" w:hAnsi="Lato"/>
          <w:color w:val="003E4E"/>
        </w:rPr>
      </w:pPr>
      <w:r>
        <w:rPr>
          <w:rFonts w:ascii="Lato" w:hAnsi="Lato"/>
          <w:color w:val="003E4E"/>
        </w:rPr>
        <w:t>Identification challenge and proposed solution</w:t>
      </w:r>
    </w:p>
    <w:p w14:paraId="2AB1FBB3" w14:textId="77777777" w:rsidR="00705F80" w:rsidRDefault="00705F80" w:rsidP="00705F80">
      <w:pPr>
        <w:widowControl/>
        <w:numPr>
          <w:ilvl w:val="1"/>
          <w:numId w:val="16"/>
        </w:numPr>
        <w:shd w:val="clear" w:color="auto" w:fill="FFFFFF"/>
        <w:spacing w:before="100" w:beforeAutospacing="1" w:after="100" w:afterAutospacing="1"/>
        <w:ind w:left="2190"/>
        <w:jc w:val="left"/>
        <w:rPr>
          <w:rFonts w:ascii="Lato" w:hAnsi="Lato"/>
          <w:color w:val="003E4E"/>
        </w:rPr>
      </w:pPr>
      <w:r>
        <w:rPr>
          <w:rFonts w:ascii="Lato" w:hAnsi="Lato"/>
          <w:color w:val="003E4E"/>
        </w:rPr>
        <w:t>What in your view is the greatest contribution</w:t>
      </w:r>
    </w:p>
    <w:p w14:paraId="0911D2E1" w14:textId="77777777" w:rsidR="00705F80" w:rsidRDefault="00705F80" w:rsidP="00705F80">
      <w:pPr>
        <w:widowControl/>
        <w:numPr>
          <w:ilvl w:val="1"/>
          <w:numId w:val="16"/>
        </w:numPr>
        <w:shd w:val="clear" w:color="auto" w:fill="FFFFFF"/>
        <w:spacing w:before="100" w:beforeAutospacing="1" w:after="100" w:afterAutospacing="1"/>
        <w:ind w:left="2190"/>
        <w:jc w:val="left"/>
        <w:rPr>
          <w:rFonts w:ascii="Lato" w:hAnsi="Lato"/>
          <w:color w:val="003E4E"/>
        </w:rPr>
      </w:pPr>
      <w:r>
        <w:rPr>
          <w:rFonts w:ascii="Lato" w:hAnsi="Lato"/>
          <w:color w:val="003E4E"/>
        </w:rPr>
        <w:t>Potential issues or limitation of this empirical strategy</w:t>
      </w:r>
    </w:p>
    <w:p w14:paraId="0BD3B4D8" w14:textId="77777777" w:rsidR="00705F80" w:rsidRDefault="00705F80" w:rsidP="00705F80">
      <w:pPr>
        <w:widowControl/>
        <w:numPr>
          <w:ilvl w:val="0"/>
          <w:numId w:val="17"/>
        </w:numPr>
        <w:shd w:val="clear" w:color="auto" w:fill="FFFFFF"/>
        <w:spacing w:before="100" w:beforeAutospacing="1" w:after="100" w:afterAutospacing="1"/>
        <w:ind w:left="1095"/>
        <w:jc w:val="left"/>
        <w:rPr>
          <w:rFonts w:ascii="Lato" w:hAnsi="Lato"/>
          <w:color w:val="003E4E"/>
        </w:rPr>
      </w:pPr>
      <w:r>
        <w:rPr>
          <w:rStyle w:val="Strong"/>
          <w:rFonts w:ascii="Lato" w:hAnsi="Lato"/>
          <w:color w:val="003E4E"/>
        </w:rPr>
        <w:t>Empirical (replication) exercises </w:t>
      </w:r>
      <w:r>
        <w:rPr>
          <w:rFonts w:ascii="Lato" w:hAnsi="Lato"/>
          <w:color w:val="003E4E"/>
        </w:rPr>
        <w:t>(30%): There are a total of three empirical exercise sessions in class. You should form a group of 3 or 4 and finish the empirical exercises as a group. The replication project would be based on published papers (or recent working papers) with readily available datasets. You are also expected to perform additional analysis to study the robustness of the paper as well as possible extensions. Specific requirements of replication exercises would include the followings.</w:t>
      </w:r>
    </w:p>
    <w:p w14:paraId="53CD714C" w14:textId="77777777" w:rsidR="00705F80" w:rsidRDefault="00705F80" w:rsidP="00705F80">
      <w:pPr>
        <w:widowControl/>
        <w:numPr>
          <w:ilvl w:val="1"/>
          <w:numId w:val="17"/>
        </w:numPr>
        <w:shd w:val="clear" w:color="auto" w:fill="FFFFFF"/>
        <w:spacing w:before="100" w:beforeAutospacing="1" w:after="100" w:afterAutospacing="1"/>
        <w:ind w:left="2190"/>
        <w:jc w:val="left"/>
        <w:rPr>
          <w:rFonts w:ascii="Lato" w:hAnsi="Lato"/>
          <w:color w:val="003E4E"/>
        </w:rPr>
      </w:pPr>
      <w:r>
        <w:rPr>
          <w:rFonts w:ascii="Lato" w:hAnsi="Lato"/>
          <w:color w:val="003E4E"/>
        </w:rPr>
        <w:t>Your replication of the author(s)’ main results</w:t>
      </w:r>
    </w:p>
    <w:p w14:paraId="0B805E9C" w14:textId="77777777" w:rsidR="00705F80" w:rsidRDefault="00705F80" w:rsidP="00705F80">
      <w:pPr>
        <w:widowControl/>
        <w:numPr>
          <w:ilvl w:val="1"/>
          <w:numId w:val="17"/>
        </w:numPr>
        <w:shd w:val="clear" w:color="auto" w:fill="FFFFFF"/>
        <w:spacing w:before="100" w:beforeAutospacing="1" w:after="100" w:afterAutospacing="1"/>
        <w:ind w:left="2190"/>
        <w:jc w:val="left"/>
        <w:rPr>
          <w:rFonts w:ascii="Lato" w:hAnsi="Lato"/>
          <w:color w:val="003E4E"/>
        </w:rPr>
      </w:pPr>
      <w:r>
        <w:rPr>
          <w:rFonts w:ascii="Lato" w:hAnsi="Lato"/>
          <w:color w:val="003E4E"/>
        </w:rPr>
        <w:t>Discussions of your thoughts over how these results could be (better) presented/estimated using other methods</w:t>
      </w:r>
    </w:p>
    <w:p w14:paraId="56BA2CA9" w14:textId="77777777" w:rsidR="00705F80" w:rsidRDefault="00705F80" w:rsidP="00705F80">
      <w:pPr>
        <w:widowControl/>
        <w:numPr>
          <w:ilvl w:val="1"/>
          <w:numId w:val="17"/>
        </w:numPr>
        <w:shd w:val="clear" w:color="auto" w:fill="FFFFFF"/>
        <w:spacing w:before="100" w:beforeAutospacing="1" w:after="100" w:afterAutospacing="1"/>
        <w:ind w:left="2190"/>
        <w:jc w:val="left"/>
        <w:rPr>
          <w:rFonts w:ascii="Lato" w:hAnsi="Lato"/>
          <w:color w:val="003E4E"/>
        </w:rPr>
      </w:pPr>
      <w:r>
        <w:rPr>
          <w:rFonts w:ascii="Lato" w:hAnsi="Lato"/>
          <w:color w:val="003E4E"/>
        </w:rPr>
        <w:t>Extension of the paper itself (other results you evaluate to be interesting based on the same dataset or a new dataset you constructed based on merging current dataset used by the focal paper and some other sources)</w:t>
      </w:r>
    </w:p>
    <w:p w14:paraId="3F502CC1" w14:textId="77777777" w:rsidR="00705F80" w:rsidRDefault="00705F80" w:rsidP="00705F80">
      <w:pPr>
        <w:widowControl/>
        <w:numPr>
          <w:ilvl w:val="0"/>
          <w:numId w:val="17"/>
        </w:numPr>
        <w:shd w:val="clear" w:color="auto" w:fill="FFFFFF"/>
        <w:spacing w:before="100" w:beforeAutospacing="1" w:after="100" w:afterAutospacing="1"/>
        <w:ind w:left="1095"/>
        <w:jc w:val="left"/>
        <w:rPr>
          <w:rFonts w:ascii="Lato" w:hAnsi="Lato"/>
          <w:color w:val="003E4E"/>
        </w:rPr>
      </w:pPr>
      <w:r>
        <w:rPr>
          <w:rStyle w:val="Strong"/>
          <w:rFonts w:ascii="Lato" w:hAnsi="Lato"/>
          <w:color w:val="003E4E"/>
        </w:rPr>
        <w:t>Final collaborative project </w:t>
      </w:r>
      <w:r>
        <w:rPr>
          <w:rFonts w:ascii="Lato" w:hAnsi="Lato"/>
          <w:color w:val="003E4E"/>
        </w:rPr>
        <w:t>(40%): The final project will be a collaborative project and will be heavily empirical based. You will be asked to submit your written codes and your reports together as a team of 3 or 4. The goal of this final project is for you to write a proposal that can be </w:t>
      </w:r>
      <w:r>
        <w:rPr>
          <w:rStyle w:val="Emphasis"/>
          <w:rFonts w:ascii="Lato" w:hAnsi="Lato"/>
          <w:color w:val="003E4E"/>
        </w:rPr>
        <w:t>eventually </w:t>
      </w:r>
      <w:r>
        <w:rPr>
          <w:rFonts w:ascii="Lato" w:hAnsi="Lato"/>
          <w:color w:val="003E4E"/>
        </w:rPr>
        <w:t>developed into a high-quality published paper. I encourage you to continue working on this project, and I would be more than happy to provide you with necessary help. Detailed requirements would be released in the middle of this class.</w:t>
      </w:r>
    </w:p>
    <w:p w14:paraId="01D1CE65"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68E7A9D8"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COURSE TOPICS</w:t>
      </w:r>
    </w:p>
    <w:p w14:paraId="1A6BA34F"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 Suggested reading (background info)</w:t>
      </w:r>
    </w:p>
    <w:p w14:paraId="2E64BE08"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 Paper summaries and presentations (must-read)</w:t>
      </w:r>
    </w:p>
    <w:p w14:paraId="69DAF273"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 Empirical exercises</w:t>
      </w:r>
    </w:p>
    <w:p w14:paraId="0F9412CD"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Strong"/>
          <w:rFonts w:ascii="Lato" w:eastAsiaTheme="majorEastAsia" w:hAnsi="Lato"/>
          <w:color w:val="003E4E"/>
        </w:rPr>
        <w:t> </w:t>
      </w:r>
    </w:p>
    <w:p w14:paraId="3EA200F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1 (5</w:t>
      </w:r>
      <w:r>
        <w:rPr>
          <w:rFonts w:ascii="Lato" w:hAnsi="Lato"/>
          <w:color w:val="003E4E"/>
          <w:sz w:val="18"/>
          <w:szCs w:val="18"/>
          <w:vertAlign w:val="superscript"/>
        </w:rPr>
        <w:t> </w:t>
      </w:r>
      <w:r>
        <w:rPr>
          <w:rFonts w:ascii="Lato" w:hAnsi="Lato"/>
          <w:color w:val="003E4E"/>
        </w:rPr>
        <w:t>Sep): Introduction: Empirical research 101</w:t>
      </w:r>
    </w:p>
    <w:p w14:paraId="680BC9F0"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Do Powerful Politicians Cause Corporate Downsizing? (JPE 2011)</w:t>
      </w:r>
    </w:p>
    <w:p w14:paraId="274EDD99"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Do Powerful Politicians Really Cause Corporate Downsizing? (JPE 2016) (Summary and presentation both papers)</w:t>
      </w:r>
    </w:p>
    <w:p w14:paraId="1797EF2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lastRenderedPageBreak/>
        <w:t>^ Angrist, Joshua D., and Jörn-Steffen Pischke. "The credibility revolution in empirical economics: How better research design is taking the con out of econometrics." Journal of Economic Perspectives 24.2 (2010): 3-30.</w:t>
      </w:r>
    </w:p>
    <w:p w14:paraId="3ABE8A54"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3ACD863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2 (12 Sep): Data Management</w:t>
      </w:r>
    </w:p>
    <w:p w14:paraId="79A2D3AE"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Koh, Ping-Sheng, and David M. Reeb. "Missing R&amp;D." Journal of Accounting and Economics 60.1 (2015): 73-94.</w:t>
      </w:r>
    </w:p>
    <w:p w14:paraId="769FA30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653E6E9A"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3 (19 Sep): Panel Data</w:t>
      </w:r>
    </w:p>
    <w:p w14:paraId="2725FE29"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Hsu, David H., and Prasanna Tambe. "Startup labor markets and remote work: Evidence from job applications." </w:t>
      </w:r>
      <w:r>
        <w:rPr>
          <w:rStyle w:val="Emphasis"/>
          <w:rFonts w:ascii="Lato" w:hAnsi="Lato"/>
          <w:color w:val="003E4E"/>
        </w:rPr>
        <w:t>Available at SSRN 3894404</w:t>
      </w:r>
      <w:r>
        <w:rPr>
          <w:rFonts w:ascii="Lato" w:hAnsi="Lato"/>
          <w:color w:val="003E4E"/>
        </w:rPr>
        <w:t> (2021).</w:t>
      </w:r>
    </w:p>
    <w:p w14:paraId="77943A2A"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C886435"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4: (26 Sep): Binary Dependent Variable</w:t>
      </w:r>
    </w:p>
    <w:p w14:paraId="6778FDF9"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Flammer, Caroline, Michael W. Toffel, and Kala Viswanathan. "Shareholder activism and firms' voluntary disclosure of climate change risks." Strategic Management Journal 42.10 (2021): 1850-1879.</w:t>
      </w:r>
    </w:p>
    <w:p w14:paraId="27B4268E"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Emphasis"/>
          <w:rFonts w:ascii="Lato" w:hAnsi="Lato"/>
          <w:color w:val="003E4E"/>
        </w:rPr>
        <w:t># Hoisl, Karin, Hans Christian Kongsted, and Myriam Mariani. "Lost Marie Curies: Parental impact on the probability of becoming an inventor." Management Science (2022).</w:t>
      </w:r>
    </w:p>
    <w:p w14:paraId="4537DB0B"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ADB1D73"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5 (10 Oct): Standard Errors Clustering</w:t>
      </w:r>
    </w:p>
    <w:p w14:paraId="13058033"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Angrist and Pischke (Chapter 8)</w:t>
      </w:r>
    </w:p>
    <w:p w14:paraId="5513D993"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Abadie, Alberto, et al. When should you adjust standard errors for clustering?. No. w24003. National Bureau of Economic Research, 2017.</w:t>
      </w:r>
    </w:p>
    <w:p w14:paraId="758ECD51"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Angrist, Joshua. "Estimating the labor market impact of voluntary military service using social security data on military applicants." (1995).</w:t>
      </w:r>
    </w:p>
    <w:p w14:paraId="0267925E"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5A66CFE0"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6: (17 Oct): Potential Outcomes and identification</w:t>
      </w:r>
    </w:p>
    <w:p w14:paraId="3541B944"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Angrist and Pischke (Chapter 2, Chapter 3.2.1, Chapter 3.3.1)</w:t>
      </w:r>
    </w:p>
    <w:p w14:paraId="356D3DF8" w14:textId="77777777" w:rsidR="00705F80" w:rsidRDefault="00705F80" w:rsidP="00705F80">
      <w:pPr>
        <w:pStyle w:val="NormalWeb"/>
        <w:shd w:val="clear" w:color="auto" w:fill="FFFFFF"/>
        <w:spacing w:before="180" w:beforeAutospacing="0" w:after="180" w:afterAutospacing="0"/>
        <w:rPr>
          <w:rFonts w:ascii="Lato" w:hAnsi="Lato"/>
          <w:color w:val="003E4E"/>
        </w:rPr>
      </w:pPr>
      <w:r>
        <w:rPr>
          <w:rStyle w:val="Emphasis"/>
          <w:rFonts w:ascii="Lato" w:hAnsi="Lato"/>
          <w:color w:val="003E4E"/>
        </w:rPr>
        <w:t># </w:t>
      </w:r>
      <w:r>
        <w:rPr>
          <w:rFonts w:ascii="Lato" w:hAnsi="Lato"/>
          <w:color w:val="003E4E"/>
        </w:rPr>
        <w:t>Empirical exercise: Hou, Yun, Ivan PL Png, and Xi Xiong. "Social Value of Patents: Evidence from the US Court of Appeals for the Federal Circuit." Available at SSRN 3828299 (2021).</w:t>
      </w:r>
    </w:p>
    <w:p w14:paraId="3AEF2BE2"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4736050"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lastRenderedPageBreak/>
        <w:t>Week 7 (24 Oct): Selection and matching</w:t>
      </w:r>
    </w:p>
    <w:p w14:paraId="59427D0E"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Azoulay, Pierre, Toby Stuart, and Yanbo Wang. "Matthew: Effect or fable?." Management Science 60.1 (2014): 92-109.</w:t>
      </w:r>
    </w:p>
    <w:p w14:paraId="66C4716D"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19405FA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8 (30 Oct): Instrumental Variables</w:t>
      </w:r>
    </w:p>
    <w:p w14:paraId="55A26993"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Angrist and Pischke, Chapter 4</w:t>
      </w:r>
    </w:p>
    <w:p w14:paraId="52B9196C"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Fisman, Raymond, 2001. Estimating the Value of Political Connections. American Economic Review, 91, 1095-1102</w:t>
      </w:r>
    </w:p>
    <w:p w14:paraId="2211291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7621D91"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9 (7 Nov): Difference-in-Differences I</w:t>
      </w:r>
    </w:p>
    <w:p w14:paraId="5A14FEB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Bertrand, M., E. Duflo, and S. Mullainathan, 2004. How Much Should We Trust Difference-in-Differences Estimates? Quarterly Journal of Economics 119: 249-275</w:t>
      </w:r>
    </w:p>
    <w:p w14:paraId="727CB7C6"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Bernstein, Shai, Xavier Giroud, and Richard R. Townsend. "The impact of venture capital monitoring." Journal of Finance 71.4 (2016): 1591-1622.</w:t>
      </w:r>
    </w:p>
    <w:p w14:paraId="35A32C74"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4FED2BD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10 (14 Nov): Difference-in-Differences II</w:t>
      </w:r>
    </w:p>
    <w:p w14:paraId="58B7BECE"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Empirical exercise: Moser, Petra, and Alessandra Voena. "Compulsory licensing: Evidence from the trading with the enemy act." American Economic Review 102.1 (2012): 396-427.</w:t>
      </w:r>
    </w:p>
    <w:p w14:paraId="1C1FCDAA"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B21AAA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11 (21 Nov): Regression Discontinuity, Introduction to Structural Estimation.</w:t>
      </w:r>
    </w:p>
    <w:p w14:paraId="259CB5D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Howell, Sabrina T. "Financing innovation: Evidence from R&amp;D grants." American economic review 107.4 (2017): 1136-64.</w:t>
      </w:r>
    </w:p>
    <w:p w14:paraId="07F8C589"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Reiss and Wolak, 2007, "Chapter 64 Structural Econometric Modeling Rationales and Examples from Industrial Organization." Handbook of Econometrics, Volume 6A</w:t>
      </w:r>
    </w:p>
    <w:p w14:paraId="6DBED6BC"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4D40CC74"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49F0560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12 (28 Nov): Machine learning and causality</w:t>
      </w:r>
    </w:p>
    <w:p w14:paraId="24214D38"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lastRenderedPageBreak/>
        <w:t>^ Athey, Susan. "Machine learning and causal inference for policy evaluation." Proceedings of the 21th ACM SIGKDD international conference on knowledge discovery and data mining. 2015.</w:t>
      </w:r>
    </w:p>
    <w:p w14:paraId="2C9C2ECB"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Athey, Susan, and Guido W. Imbens. "Machine learning methods that economists should know about." </w:t>
      </w:r>
      <w:r>
        <w:rPr>
          <w:rStyle w:val="Emphasis"/>
          <w:rFonts w:ascii="Lato" w:hAnsi="Lato"/>
          <w:color w:val="003E4E"/>
        </w:rPr>
        <w:t>Annual Review of Economics</w:t>
      </w:r>
      <w:r>
        <w:rPr>
          <w:rFonts w:ascii="Lato" w:hAnsi="Lato"/>
          <w:color w:val="003E4E"/>
        </w:rPr>
        <w:t> 11 (2019): 685-725.</w:t>
      </w:r>
    </w:p>
    <w:p w14:paraId="7EBBE63A"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 </w:t>
      </w:r>
    </w:p>
    <w:p w14:paraId="097C4007" w14:textId="77777777" w:rsidR="00705F80" w:rsidRDefault="00705F80" w:rsidP="00705F80">
      <w:pPr>
        <w:pStyle w:val="NormalWeb"/>
        <w:shd w:val="clear" w:color="auto" w:fill="FFFFFF"/>
        <w:spacing w:before="180" w:beforeAutospacing="0" w:after="180" w:afterAutospacing="0"/>
        <w:rPr>
          <w:rFonts w:ascii="Lato" w:hAnsi="Lato"/>
          <w:color w:val="003E4E"/>
        </w:rPr>
      </w:pPr>
      <w:r>
        <w:rPr>
          <w:rFonts w:ascii="Lato" w:hAnsi="Lato"/>
          <w:color w:val="003E4E"/>
        </w:rPr>
        <w:t>Week 13 (5 Dec): Final project presentation</w:t>
      </w:r>
    </w:p>
    <w:p w14:paraId="286550F7" w14:textId="77777777" w:rsidR="004C01C7" w:rsidRPr="00705F80" w:rsidRDefault="004C01C7" w:rsidP="00705F80"/>
    <w:sectPr w:rsidR="004C01C7" w:rsidRPr="00705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A9D"/>
    <w:multiLevelType w:val="hybridMultilevel"/>
    <w:tmpl w:val="A178E2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4A435A"/>
    <w:multiLevelType w:val="hybridMultilevel"/>
    <w:tmpl w:val="20466E2C"/>
    <w:lvl w:ilvl="0" w:tplc="BBE4A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53848"/>
    <w:multiLevelType w:val="multilevel"/>
    <w:tmpl w:val="AB4E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B06F4"/>
    <w:multiLevelType w:val="multilevel"/>
    <w:tmpl w:val="D4E29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71DFF"/>
    <w:multiLevelType w:val="multilevel"/>
    <w:tmpl w:val="F634C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32DC0"/>
    <w:multiLevelType w:val="hybridMultilevel"/>
    <w:tmpl w:val="9138B8FE"/>
    <w:lvl w:ilvl="0" w:tplc="96129AC0">
      <w:start w:val="1"/>
      <w:numFmt w:val="bullet"/>
      <w:lvlText w:val="•"/>
      <w:lvlJc w:val="left"/>
      <w:pPr>
        <w:tabs>
          <w:tab w:val="num" w:pos="720"/>
        </w:tabs>
        <w:ind w:left="720" w:hanging="360"/>
      </w:pPr>
      <w:rPr>
        <w:rFonts w:ascii="Arial" w:hAnsi="Arial" w:hint="default"/>
      </w:rPr>
    </w:lvl>
    <w:lvl w:ilvl="1" w:tplc="37FC28EC">
      <w:numFmt w:val="bullet"/>
      <w:lvlText w:val="–"/>
      <w:lvlJc w:val="left"/>
      <w:pPr>
        <w:tabs>
          <w:tab w:val="num" w:pos="1440"/>
        </w:tabs>
        <w:ind w:left="1440" w:hanging="360"/>
      </w:pPr>
      <w:rPr>
        <w:rFonts w:ascii="Arial" w:hAnsi="Arial" w:hint="default"/>
      </w:rPr>
    </w:lvl>
    <w:lvl w:ilvl="2" w:tplc="52DE73F2" w:tentative="1">
      <w:start w:val="1"/>
      <w:numFmt w:val="bullet"/>
      <w:lvlText w:val="•"/>
      <w:lvlJc w:val="left"/>
      <w:pPr>
        <w:tabs>
          <w:tab w:val="num" w:pos="2160"/>
        </w:tabs>
        <w:ind w:left="2160" w:hanging="360"/>
      </w:pPr>
      <w:rPr>
        <w:rFonts w:ascii="Arial" w:hAnsi="Arial" w:hint="default"/>
      </w:rPr>
    </w:lvl>
    <w:lvl w:ilvl="3" w:tplc="721E8A0E" w:tentative="1">
      <w:start w:val="1"/>
      <w:numFmt w:val="bullet"/>
      <w:lvlText w:val="•"/>
      <w:lvlJc w:val="left"/>
      <w:pPr>
        <w:tabs>
          <w:tab w:val="num" w:pos="2880"/>
        </w:tabs>
        <w:ind w:left="2880" w:hanging="360"/>
      </w:pPr>
      <w:rPr>
        <w:rFonts w:ascii="Arial" w:hAnsi="Arial" w:hint="default"/>
      </w:rPr>
    </w:lvl>
    <w:lvl w:ilvl="4" w:tplc="C39479D0" w:tentative="1">
      <w:start w:val="1"/>
      <w:numFmt w:val="bullet"/>
      <w:lvlText w:val="•"/>
      <w:lvlJc w:val="left"/>
      <w:pPr>
        <w:tabs>
          <w:tab w:val="num" w:pos="3600"/>
        </w:tabs>
        <w:ind w:left="3600" w:hanging="360"/>
      </w:pPr>
      <w:rPr>
        <w:rFonts w:ascii="Arial" w:hAnsi="Arial" w:hint="default"/>
      </w:rPr>
    </w:lvl>
    <w:lvl w:ilvl="5" w:tplc="BE3ED834" w:tentative="1">
      <w:start w:val="1"/>
      <w:numFmt w:val="bullet"/>
      <w:lvlText w:val="•"/>
      <w:lvlJc w:val="left"/>
      <w:pPr>
        <w:tabs>
          <w:tab w:val="num" w:pos="4320"/>
        </w:tabs>
        <w:ind w:left="4320" w:hanging="360"/>
      </w:pPr>
      <w:rPr>
        <w:rFonts w:ascii="Arial" w:hAnsi="Arial" w:hint="default"/>
      </w:rPr>
    </w:lvl>
    <w:lvl w:ilvl="6" w:tplc="01AED206" w:tentative="1">
      <w:start w:val="1"/>
      <w:numFmt w:val="bullet"/>
      <w:lvlText w:val="•"/>
      <w:lvlJc w:val="left"/>
      <w:pPr>
        <w:tabs>
          <w:tab w:val="num" w:pos="5040"/>
        </w:tabs>
        <w:ind w:left="5040" w:hanging="360"/>
      </w:pPr>
      <w:rPr>
        <w:rFonts w:ascii="Arial" w:hAnsi="Arial" w:hint="default"/>
      </w:rPr>
    </w:lvl>
    <w:lvl w:ilvl="7" w:tplc="E23A6B1A" w:tentative="1">
      <w:start w:val="1"/>
      <w:numFmt w:val="bullet"/>
      <w:lvlText w:val="•"/>
      <w:lvlJc w:val="left"/>
      <w:pPr>
        <w:tabs>
          <w:tab w:val="num" w:pos="5760"/>
        </w:tabs>
        <w:ind w:left="5760" w:hanging="360"/>
      </w:pPr>
      <w:rPr>
        <w:rFonts w:ascii="Arial" w:hAnsi="Arial" w:hint="default"/>
      </w:rPr>
    </w:lvl>
    <w:lvl w:ilvl="8" w:tplc="1FAE96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F566CE"/>
    <w:multiLevelType w:val="hybridMultilevel"/>
    <w:tmpl w:val="5568CACE"/>
    <w:lvl w:ilvl="0" w:tplc="C5109020">
      <w:start w:val="1"/>
      <w:numFmt w:val="bullet"/>
      <w:lvlText w:val="–"/>
      <w:lvlJc w:val="left"/>
      <w:pPr>
        <w:tabs>
          <w:tab w:val="num" w:pos="720"/>
        </w:tabs>
        <w:ind w:left="720" w:hanging="360"/>
      </w:pPr>
      <w:rPr>
        <w:rFonts w:ascii="Arial" w:hAnsi="Arial" w:hint="default"/>
      </w:rPr>
    </w:lvl>
    <w:lvl w:ilvl="1" w:tplc="A27E48AC">
      <w:start w:val="1"/>
      <w:numFmt w:val="bullet"/>
      <w:lvlText w:val="–"/>
      <w:lvlJc w:val="left"/>
      <w:pPr>
        <w:tabs>
          <w:tab w:val="num" w:pos="1440"/>
        </w:tabs>
        <w:ind w:left="1440" w:hanging="360"/>
      </w:pPr>
      <w:rPr>
        <w:rFonts w:ascii="Arial" w:hAnsi="Arial" w:hint="default"/>
      </w:rPr>
    </w:lvl>
    <w:lvl w:ilvl="2" w:tplc="59F47076" w:tentative="1">
      <w:start w:val="1"/>
      <w:numFmt w:val="bullet"/>
      <w:lvlText w:val="–"/>
      <w:lvlJc w:val="left"/>
      <w:pPr>
        <w:tabs>
          <w:tab w:val="num" w:pos="2160"/>
        </w:tabs>
        <w:ind w:left="2160" w:hanging="360"/>
      </w:pPr>
      <w:rPr>
        <w:rFonts w:ascii="Arial" w:hAnsi="Arial" w:hint="default"/>
      </w:rPr>
    </w:lvl>
    <w:lvl w:ilvl="3" w:tplc="BFC6A19A" w:tentative="1">
      <w:start w:val="1"/>
      <w:numFmt w:val="bullet"/>
      <w:lvlText w:val="–"/>
      <w:lvlJc w:val="left"/>
      <w:pPr>
        <w:tabs>
          <w:tab w:val="num" w:pos="2880"/>
        </w:tabs>
        <w:ind w:left="2880" w:hanging="360"/>
      </w:pPr>
      <w:rPr>
        <w:rFonts w:ascii="Arial" w:hAnsi="Arial" w:hint="default"/>
      </w:rPr>
    </w:lvl>
    <w:lvl w:ilvl="4" w:tplc="FAFC2206" w:tentative="1">
      <w:start w:val="1"/>
      <w:numFmt w:val="bullet"/>
      <w:lvlText w:val="–"/>
      <w:lvlJc w:val="left"/>
      <w:pPr>
        <w:tabs>
          <w:tab w:val="num" w:pos="3600"/>
        </w:tabs>
        <w:ind w:left="3600" w:hanging="360"/>
      </w:pPr>
      <w:rPr>
        <w:rFonts w:ascii="Arial" w:hAnsi="Arial" w:hint="default"/>
      </w:rPr>
    </w:lvl>
    <w:lvl w:ilvl="5" w:tplc="B9A0C4A6" w:tentative="1">
      <w:start w:val="1"/>
      <w:numFmt w:val="bullet"/>
      <w:lvlText w:val="–"/>
      <w:lvlJc w:val="left"/>
      <w:pPr>
        <w:tabs>
          <w:tab w:val="num" w:pos="4320"/>
        </w:tabs>
        <w:ind w:left="4320" w:hanging="360"/>
      </w:pPr>
      <w:rPr>
        <w:rFonts w:ascii="Arial" w:hAnsi="Arial" w:hint="default"/>
      </w:rPr>
    </w:lvl>
    <w:lvl w:ilvl="6" w:tplc="C7F479D4" w:tentative="1">
      <w:start w:val="1"/>
      <w:numFmt w:val="bullet"/>
      <w:lvlText w:val="–"/>
      <w:lvlJc w:val="left"/>
      <w:pPr>
        <w:tabs>
          <w:tab w:val="num" w:pos="5040"/>
        </w:tabs>
        <w:ind w:left="5040" w:hanging="360"/>
      </w:pPr>
      <w:rPr>
        <w:rFonts w:ascii="Arial" w:hAnsi="Arial" w:hint="default"/>
      </w:rPr>
    </w:lvl>
    <w:lvl w:ilvl="7" w:tplc="1884FA96" w:tentative="1">
      <w:start w:val="1"/>
      <w:numFmt w:val="bullet"/>
      <w:lvlText w:val="–"/>
      <w:lvlJc w:val="left"/>
      <w:pPr>
        <w:tabs>
          <w:tab w:val="num" w:pos="5760"/>
        </w:tabs>
        <w:ind w:left="5760" w:hanging="360"/>
      </w:pPr>
      <w:rPr>
        <w:rFonts w:ascii="Arial" w:hAnsi="Arial" w:hint="default"/>
      </w:rPr>
    </w:lvl>
    <w:lvl w:ilvl="8" w:tplc="04F6B7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14608F"/>
    <w:multiLevelType w:val="hybridMultilevel"/>
    <w:tmpl w:val="E88A72CA"/>
    <w:lvl w:ilvl="0" w:tplc="21FC1A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1119F"/>
    <w:multiLevelType w:val="hybridMultilevel"/>
    <w:tmpl w:val="61465888"/>
    <w:lvl w:ilvl="0" w:tplc="326225C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73927"/>
    <w:multiLevelType w:val="hybridMultilevel"/>
    <w:tmpl w:val="9CA61A88"/>
    <w:lvl w:ilvl="0" w:tplc="203A9A50">
      <w:start w:val="1"/>
      <w:numFmt w:val="bullet"/>
      <w:lvlText w:val="–"/>
      <w:lvlJc w:val="left"/>
      <w:pPr>
        <w:tabs>
          <w:tab w:val="num" w:pos="720"/>
        </w:tabs>
        <w:ind w:left="720" w:hanging="360"/>
      </w:pPr>
      <w:rPr>
        <w:rFonts w:ascii="Arial" w:hAnsi="Arial" w:hint="default"/>
      </w:rPr>
    </w:lvl>
    <w:lvl w:ilvl="1" w:tplc="974CE662">
      <w:start w:val="1"/>
      <w:numFmt w:val="bullet"/>
      <w:lvlText w:val="–"/>
      <w:lvlJc w:val="left"/>
      <w:pPr>
        <w:tabs>
          <w:tab w:val="num" w:pos="1440"/>
        </w:tabs>
        <w:ind w:left="1440" w:hanging="360"/>
      </w:pPr>
      <w:rPr>
        <w:rFonts w:ascii="Arial" w:hAnsi="Arial" w:hint="default"/>
      </w:rPr>
    </w:lvl>
    <w:lvl w:ilvl="2" w:tplc="D2D6E772" w:tentative="1">
      <w:start w:val="1"/>
      <w:numFmt w:val="bullet"/>
      <w:lvlText w:val="–"/>
      <w:lvlJc w:val="left"/>
      <w:pPr>
        <w:tabs>
          <w:tab w:val="num" w:pos="2160"/>
        </w:tabs>
        <w:ind w:left="2160" w:hanging="360"/>
      </w:pPr>
      <w:rPr>
        <w:rFonts w:ascii="Arial" w:hAnsi="Arial" w:hint="default"/>
      </w:rPr>
    </w:lvl>
    <w:lvl w:ilvl="3" w:tplc="95D47B16" w:tentative="1">
      <w:start w:val="1"/>
      <w:numFmt w:val="bullet"/>
      <w:lvlText w:val="–"/>
      <w:lvlJc w:val="left"/>
      <w:pPr>
        <w:tabs>
          <w:tab w:val="num" w:pos="2880"/>
        </w:tabs>
        <w:ind w:left="2880" w:hanging="360"/>
      </w:pPr>
      <w:rPr>
        <w:rFonts w:ascii="Arial" w:hAnsi="Arial" w:hint="default"/>
      </w:rPr>
    </w:lvl>
    <w:lvl w:ilvl="4" w:tplc="A1082AB8" w:tentative="1">
      <w:start w:val="1"/>
      <w:numFmt w:val="bullet"/>
      <w:lvlText w:val="–"/>
      <w:lvlJc w:val="left"/>
      <w:pPr>
        <w:tabs>
          <w:tab w:val="num" w:pos="3600"/>
        </w:tabs>
        <w:ind w:left="3600" w:hanging="360"/>
      </w:pPr>
      <w:rPr>
        <w:rFonts w:ascii="Arial" w:hAnsi="Arial" w:hint="default"/>
      </w:rPr>
    </w:lvl>
    <w:lvl w:ilvl="5" w:tplc="3B5E1312" w:tentative="1">
      <w:start w:val="1"/>
      <w:numFmt w:val="bullet"/>
      <w:lvlText w:val="–"/>
      <w:lvlJc w:val="left"/>
      <w:pPr>
        <w:tabs>
          <w:tab w:val="num" w:pos="4320"/>
        </w:tabs>
        <w:ind w:left="4320" w:hanging="360"/>
      </w:pPr>
      <w:rPr>
        <w:rFonts w:ascii="Arial" w:hAnsi="Arial" w:hint="default"/>
      </w:rPr>
    </w:lvl>
    <w:lvl w:ilvl="6" w:tplc="E6225E5E" w:tentative="1">
      <w:start w:val="1"/>
      <w:numFmt w:val="bullet"/>
      <w:lvlText w:val="–"/>
      <w:lvlJc w:val="left"/>
      <w:pPr>
        <w:tabs>
          <w:tab w:val="num" w:pos="5040"/>
        </w:tabs>
        <w:ind w:left="5040" w:hanging="360"/>
      </w:pPr>
      <w:rPr>
        <w:rFonts w:ascii="Arial" w:hAnsi="Arial" w:hint="default"/>
      </w:rPr>
    </w:lvl>
    <w:lvl w:ilvl="7" w:tplc="A60473AA" w:tentative="1">
      <w:start w:val="1"/>
      <w:numFmt w:val="bullet"/>
      <w:lvlText w:val="–"/>
      <w:lvlJc w:val="left"/>
      <w:pPr>
        <w:tabs>
          <w:tab w:val="num" w:pos="5760"/>
        </w:tabs>
        <w:ind w:left="5760" w:hanging="360"/>
      </w:pPr>
      <w:rPr>
        <w:rFonts w:ascii="Arial" w:hAnsi="Arial" w:hint="default"/>
      </w:rPr>
    </w:lvl>
    <w:lvl w:ilvl="8" w:tplc="C218B2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E36C0F"/>
    <w:multiLevelType w:val="hybridMultilevel"/>
    <w:tmpl w:val="2980A116"/>
    <w:lvl w:ilvl="0" w:tplc="EE3C002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707D1"/>
    <w:multiLevelType w:val="hybridMultilevel"/>
    <w:tmpl w:val="FDE2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A730D"/>
    <w:multiLevelType w:val="hybridMultilevel"/>
    <w:tmpl w:val="1BBEC134"/>
    <w:lvl w:ilvl="0" w:tplc="7C66B8AC">
      <w:start w:val="1"/>
      <w:numFmt w:val="bullet"/>
      <w:lvlText w:val="•"/>
      <w:lvlJc w:val="left"/>
      <w:pPr>
        <w:tabs>
          <w:tab w:val="num" w:pos="720"/>
        </w:tabs>
        <w:ind w:left="720" w:hanging="360"/>
      </w:pPr>
      <w:rPr>
        <w:rFonts w:ascii="Arial" w:hAnsi="Arial" w:hint="default"/>
      </w:rPr>
    </w:lvl>
    <w:lvl w:ilvl="1" w:tplc="10ECA590" w:tentative="1">
      <w:start w:val="1"/>
      <w:numFmt w:val="bullet"/>
      <w:lvlText w:val="•"/>
      <w:lvlJc w:val="left"/>
      <w:pPr>
        <w:tabs>
          <w:tab w:val="num" w:pos="1440"/>
        </w:tabs>
        <w:ind w:left="1440" w:hanging="360"/>
      </w:pPr>
      <w:rPr>
        <w:rFonts w:ascii="Arial" w:hAnsi="Arial" w:hint="default"/>
      </w:rPr>
    </w:lvl>
    <w:lvl w:ilvl="2" w:tplc="137025C6" w:tentative="1">
      <w:start w:val="1"/>
      <w:numFmt w:val="bullet"/>
      <w:lvlText w:val="•"/>
      <w:lvlJc w:val="left"/>
      <w:pPr>
        <w:tabs>
          <w:tab w:val="num" w:pos="2160"/>
        </w:tabs>
        <w:ind w:left="2160" w:hanging="360"/>
      </w:pPr>
      <w:rPr>
        <w:rFonts w:ascii="Arial" w:hAnsi="Arial" w:hint="default"/>
      </w:rPr>
    </w:lvl>
    <w:lvl w:ilvl="3" w:tplc="A074EF70" w:tentative="1">
      <w:start w:val="1"/>
      <w:numFmt w:val="bullet"/>
      <w:lvlText w:val="•"/>
      <w:lvlJc w:val="left"/>
      <w:pPr>
        <w:tabs>
          <w:tab w:val="num" w:pos="2880"/>
        </w:tabs>
        <w:ind w:left="2880" w:hanging="360"/>
      </w:pPr>
      <w:rPr>
        <w:rFonts w:ascii="Arial" w:hAnsi="Arial" w:hint="default"/>
      </w:rPr>
    </w:lvl>
    <w:lvl w:ilvl="4" w:tplc="28ACD168" w:tentative="1">
      <w:start w:val="1"/>
      <w:numFmt w:val="bullet"/>
      <w:lvlText w:val="•"/>
      <w:lvlJc w:val="left"/>
      <w:pPr>
        <w:tabs>
          <w:tab w:val="num" w:pos="3600"/>
        </w:tabs>
        <w:ind w:left="3600" w:hanging="360"/>
      </w:pPr>
      <w:rPr>
        <w:rFonts w:ascii="Arial" w:hAnsi="Arial" w:hint="default"/>
      </w:rPr>
    </w:lvl>
    <w:lvl w:ilvl="5" w:tplc="1632EFC4" w:tentative="1">
      <w:start w:val="1"/>
      <w:numFmt w:val="bullet"/>
      <w:lvlText w:val="•"/>
      <w:lvlJc w:val="left"/>
      <w:pPr>
        <w:tabs>
          <w:tab w:val="num" w:pos="4320"/>
        </w:tabs>
        <w:ind w:left="4320" w:hanging="360"/>
      </w:pPr>
      <w:rPr>
        <w:rFonts w:ascii="Arial" w:hAnsi="Arial" w:hint="default"/>
      </w:rPr>
    </w:lvl>
    <w:lvl w:ilvl="6" w:tplc="E07474E4" w:tentative="1">
      <w:start w:val="1"/>
      <w:numFmt w:val="bullet"/>
      <w:lvlText w:val="•"/>
      <w:lvlJc w:val="left"/>
      <w:pPr>
        <w:tabs>
          <w:tab w:val="num" w:pos="5040"/>
        </w:tabs>
        <w:ind w:left="5040" w:hanging="360"/>
      </w:pPr>
      <w:rPr>
        <w:rFonts w:ascii="Arial" w:hAnsi="Arial" w:hint="default"/>
      </w:rPr>
    </w:lvl>
    <w:lvl w:ilvl="7" w:tplc="D974B69C" w:tentative="1">
      <w:start w:val="1"/>
      <w:numFmt w:val="bullet"/>
      <w:lvlText w:val="•"/>
      <w:lvlJc w:val="left"/>
      <w:pPr>
        <w:tabs>
          <w:tab w:val="num" w:pos="5760"/>
        </w:tabs>
        <w:ind w:left="5760" w:hanging="360"/>
      </w:pPr>
      <w:rPr>
        <w:rFonts w:ascii="Arial" w:hAnsi="Arial" w:hint="default"/>
      </w:rPr>
    </w:lvl>
    <w:lvl w:ilvl="8" w:tplc="21A2C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1A39FD"/>
    <w:multiLevelType w:val="hybridMultilevel"/>
    <w:tmpl w:val="BE5E9D68"/>
    <w:lvl w:ilvl="0" w:tplc="B600D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866C84"/>
    <w:multiLevelType w:val="multilevel"/>
    <w:tmpl w:val="C578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A166B0"/>
    <w:multiLevelType w:val="hybridMultilevel"/>
    <w:tmpl w:val="5FCA1F14"/>
    <w:lvl w:ilvl="0" w:tplc="2FBA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80048"/>
    <w:multiLevelType w:val="hybridMultilevel"/>
    <w:tmpl w:val="D28A83E2"/>
    <w:lvl w:ilvl="0" w:tplc="0380B2EA">
      <w:start w:val="1"/>
      <w:numFmt w:val="bullet"/>
      <w:lvlText w:val="–"/>
      <w:lvlJc w:val="left"/>
      <w:pPr>
        <w:tabs>
          <w:tab w:val="num" w:pos="720"/>
        </w:tabs>
        <w:ind w:left="720" w:hanging="360"/>
      </w:pPr>
      <w:rPr>
        <w:rFonts w:ascii="Arial" w:hAnsi="Arial" w:hint="default"/>
      </w:rPr>
    </w:lvl>
    <w:lvl w:ilvl="1" w:tplc="5E00A828">
      <w:start w:val="1"/>
      <w:numFmt w:val="bullet"/>
      <w:lvlText w:val="–"/>
      <w:lvlJc w:val="left"/>
      <w:pPr>
        <w:tabs>
          <w:tab w:val="num" w:pos="1440"/>
        </w:tabs>
        <w:ind w:left="1440" w:hanging="360"/>
      </w:pPr>
      <w:rPr>
        <w:rFonts w:ascii="Arial" w:hAnsi="Arial" w:hint="default"/>
      </w:rPr>
    </w:lvl>
    <w:lvl w:ilvl="2" w:tplc="8EA4CF30" w:tentative="1">
      <w:start w:val="1"/>
      <w:numFmt w:val="bullet"/>
      <w:lvlText w:val="–"/>
      <w:lvlJc w:val="left"/>
      <w:pPr>
        <w:tabs>
          <w:tab w:val="num" w:pos="2160"/>
        </w:tabs>
        <w:ind w:left="2160" w:hanging="360"/>
      </w:pPr>
      <w:rPr>
        <w:rFonts w:ascii="Arial" w:hAnsi="Arial" w:hint="default"/>
      </w:rPr>
    </w:lvl>
    <w:lvl w:ilvl="3" w:tplc="F718F52E" w:tentative="1">
      <w:start w:val="1"/>
      <w:numFmt w:val="bullet"/>
      <w:lvlText w:val="–"/>
      <w:lvlJc w:val="left"/>
      <w:pPr>
        <w:tabs>
          <w:tab w:val="num" w:pos="2880"/>
        </w:tabs>
        <w:ind w:left="2880" w:hanging="360"/>
      </w:pPr>
      <w:rPr>
        <w:rFonts w:ascii="Arial" w:hAnsi="Arial" w:hint="default"/>
      </w:rPr>
    </w:lvl>
    <w:lvl w:ilvl="4" w:tplc="B1E07CCA" w:tentative="1">
      <w:start w:val="1"/>
      <w:numFmt w:val="bullet"/>
      <w:lvlText w:val="–"/>
      <w:lvlJc w:val="left"/>
      <w:pPr>
        <w:tabs>
          <w:tab w:val="num" w:pos="3600"/>
        </w:tabs>
        <w:ind w:left="3600" w:hanging="360"/>
      </w:pPr>
      <w:rPr>
        <w:rFonts w:ascii="Arial" w:hAnsi="Arial" w:hint="default"/>
      </w:rPr>
    </w:lvl>
    <w:lvl w:ilvl="5" w:tplc="B56680A2" w:tentative="1">
      <w:start w:val="1"/>
      <w:numFmt w:val="bullet"/>
      <w:lvlText w:val="–"/>
      <w:lvlJc w:val="left"/>
      <w:pPr>
        <w:tabs>
          <w:tab w:val="num" w:pos="4320"/>
        </w:tabs>
        <w:ind w:left="4320" w:hanging="360"/>
      </w:pPr>
      <w:rPr>
        <w:rFonts w:ascii="Arial" w:hAnsi="Arial" w:hint="default"/>
      </w:rPr>
    </w:lvl>
    <w:lvl w:ilvl="6" w:tplc="3F26166C" w:tentative="1">
      <w:start w:val="1"/>
      <w:numFmt w:val="bullet"/>
      <w:lvlText w:val="–"/>
      <w:lvlJc w:val="left"/>
      <w:pPr>
        <w:tabs>
          <w:tab w:val="num" w:pos="5040"/>
        </w:tabs>
        <w:ind w:left="5040" w:hanging="360"/>
      </w:pPr>
      <w:rPr>
        <w:rFonts w:ascii="Arial" w:hAnsi="Arial" w:hint="default"/>
      </w:rPr>
    </w:lvl>
    <w:lvl w:ilvl="7" w:tplc="978EB614" w:tentative="1">
      <w:start w:val="1"/>
      <w:numFmt w:val="bullet"/>
      <w:lvlText w:val="–"/>
      <w:lvlJc w:val="left"/>
      <w:pPr>
        <w:tabs>
          <w:tab w:val="num" w:pos="5760"/>
        </w:tabs>
        <w:ind w:left="5760" w:hanging="360"/>
      </w:pPr>
      <w:rPr>
        <w:rFonts w:ascii="Arial" w:hAnsi="Arial" w:hint="default"/>
      </w:rPr>
    </w:lvl>
    <w:lvl w:ilvl="8" w:tplc="935EE332" w:tentative="1">
      <w:start w:val="1"/>
      <w:numFmt w:val="bullet"/>
      <w:lvlText w:val="–"/>
      <w:lvlJc w:val="left"/>
      <w:pPr>
        <w:tabs>
          <w:tab w:val="num" w:pos="6480"/>
        </w:tabs>
        <w:ind w:left="6480" w:hanging="360"/>
      </w:pPr>
      <w:rPr>
        <w:rFonts w:ascii="Arial" w:hAnsi="Arial" w:hint="default"/>
      </w:rPr>
    </w:lvl>
  </w:abstractNum>
  <w:num w:numId="1" w16cid:durableId="1681353984">
    <w:abstractNumId w:val="13"/>
  </w:num>
  <w:num w:numId="2" w16cid:durableId="1750426622">
    <w:abstractNumId w:val="1"/>
  </w:num>
  <w:num w:numId="3" w16cid:durableId="1367440966">
    <w:abstractNumId w:val="7"/>
  </w:num>
  <w:num w:numId="4" w16cid:durableId="102850600">
    <w:abstractNumId w:val="15"/>
  </w:num>
  <w:num w:numId="5" w16cid:durableId="1582986778">
    <w:abstractNumId w:val="8"/>
  </w:num>
  <w:num w:numId="6" w16cid:durableId="191386362">
    <w:abstractNumId w:val="16"/>
  </w:num>
  <w:num w:numId="7" w16cid:durableId="830027993">
    <w:abstractNumId w:val="9"/>
  </w:num>
  <w:num w:numId="8" w16cid:durableId="1520578888">
    <w:abstractNumId w:val="11"/>
  </w:num>
  <w:num w:numId="9" w16cid:durableId="623080460">
    <w:abstractNumId w:val="0"/>
  </w:num>
  <w:num w:numId="10" w16cid:durableId="485510171">
    <w:abstractNumId w:val="6"/>
  </w:num>
  <w:num w:numId="11" w16cid:durableId="1729258449">
    <w:abstractNumId w:val="12"/>
  </w:num>
  <w:num w:numId="12" w16cid:durableId="1868370985">
    <w:abstractNumId w:val="5"/>
  </w:num>
  <w:num w:numId="13" w16cid:durableId="84158916">
    <w:abstractNumId w:val="10"/>
  </w:num>
  <w:num w:numId="14" w16cid:durableId="554587075">
    <w:abstractNumId w:val="14"/>
  </w:num>
  <w:num w:numId="15" w16cid:durableId="600183581">
    <w:abstractNumId w:val="2"/>
  </w:num>
  <w:num w:numId="16" w16cid:durableId="28730186">
    <w:abstractNumId w:val="3"/>
  </w:num>
  <w:num w:numId="17" w16cid:durableId="1812013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09"/>
    <w:rsid w:val="00005625"/>
    <w:rsid w:val="000212C4"/>
    <w:rsid w:val="000304AF"/>
    <w:rsid w:val="00032B85"/>
    <w:rsid w:val="0005036E"/>
    <w:rsid w:val="000546FC"/>
    <w:rsid w:val="00071A15"/>
    <w:rsid w:val="00073ABF"/>
    <w:rsid w:val="00085298"/>
    <w:rsid w:val="00085B9F"/>
    <w:rsid w:val="00085C6D"/>
    <w:rsid w:val="000864F3"/>
    <w:rsid w:val="000924A1"/>
    <w:rsid w:val="000A20B0"/>
    <w:rsid w:val="000A301A"/>
    <w:rsid w:val="000A5C89"/>
    <w:rsid w:val="000B343C"/>
    <w:rsid w:val="000C6FC3"/>
    <w:rsid w:val="000D33F7"/>
    <w:rsid w:val="000D5615"/>
    <w:rsid w:val="000D5814"/>
    <w:rsid w:val="000E297A"/>
    <w:rsid w:val="000E4F80"/>
    <w:rsid w:val="000E7F80"/>
    <w:rsid w:val="000F34B5"/>
    <w:rsid w:val="000F73A6"/>
    <w:rsid w:val="000F7D8B"/>
    <w:rsid w:val="0010423F"/>
    <w:rsid w:val="00110EBB"/>
    <w:rsid w:val="001135A0"/>
    <w:rsid w:val="00123F21"/>
    <w:rsid w:val="00124386"/>
    <w:rsid w:val="001336B0"/>
    <w:rsid w:val="0014046D"/>
    <w:rsid w:val="00144CA6"/>
    <w:rsid w:val="001521B4"/>
    <w:rsid w:val="00153C24"/>
    <w:rsid w:val="00164312"/>
    <w:rsid w:val="001731CD"/>
    <w:rsid w:val="00181EC5"/>
    <w:rsid w:val="001832B4"/>
    <w:rsid w:val="001852E9"/>
    <w:rsid w:val="001A4280"/>
    <w:rsid w:val="001A4C6A"/>
    <w:rsid w:val="001A5903"/>
    <w:rsid w:val="001D2967"/>
    <w:rsid w:val="001E018F"/>
    <w:rsid w:val="001E132A"/>
    <w:rsid w:val="001E5C72"/>
    <w:rsid w:val="001E62D7"/>
    <w:rsid w:val="00204E04"/>
    <w:rsid w:val="0021722D"/>
    <w:rsid w:val="00234801"/>
    <w:rsid w:val="0023596A"/>
    <w:rsid w:val="00241DAE"/>
    <w:rsid w:val="00246259"/>
    <w:rsid w:val="00250CF8"/>
    <w:rsid w:val="0025398F"/>
    <w:rsid w:val="00265B06"/>
    <w:rsid w:val="00267A10"/>
    <w:rsid w:val="00275023"/>
    <w:rsid w:val="0027620D"/>
    <w:rsid w:val="00282B69"/>
    <w:rsid w:val="00290B08"/>
    <w:rsid w:val="002A369E"/>
    <w:rsid w:val="002A5EFC"/>
    <w:rsid w:val="002C01DD"/>
    <w:rsid w:val="002D4509"/>
    <w:rsid w:val="002D51A9"/>
    <w:rsid w:val="002E62C6"/>
    <w:rsid w:val="002E7F56"/>
    <w:rsid w:val="00301B12"/>
    <w:rsid w:val="00304153"/>
    <w:rsid w:val="00311553"/>
    <w:rsid w:val="00321009"/>
    <w:rsid w:val="00333BBC"/>
    <w:rsid w:val="0033421D"/>
    <w:rsid w:val="003347C6"/>
    <w:rsid w:val="00345667"/>
    <w:rsid w:val="0035484B"/>
    <w:rsid w:val="00361FEC"/>
    <w:rsid w:val="00366D5F"/>
    <w:rsid w:val="003674EB"/>
    <w:rsid w:val="00373B07"/>
    <w:rsid w:val="00375056"/>
    <w:rsid w:val="00390B74"/>
    <w:rsid w:val="003A2A41"/>
    <w:rsid w:val="003C5A18"/>
    <w:rsid w:val="003C7569"/>
    <w:rsid w:val="003D7C2F"/>
    <w:rsid w:val="003E05E6"/>
    <w:rsid w:val="003E0833"/>
    <w:rsid w:val="003E4DCA"/>
    <w:rsid w:val="003F3112"/>
    <w:rsid w:val="003F331F"/>
    <w:rsid w:val="003F5367"/>
    <w:rsid w:val="004055CD"/>
    <w:rsid w:val="0040640E"/>
    <w:rsid w:val="00415BCD"/>
    <w:rsid w:val="004167D7"/>
    <w:rsid w:val="004173CF"/>
    <w:rsid w:val="004212D2"/>
    <w:rsid w:val="004233B3"/>
    <w:rsid w:val="00425345"/>
    <w:rsid w:val="00426FBE"/>
    <w:rsid w:val="00436228"/>
    <w:rsid w:val="00440730"/>
    <w:rsid w:val="004455F2"/>
    <w:rsid w:val="004469A2"/>
    <w:rsid w:val="0045095D"/>
    <w:rsid w:val="00450AB6"/>
    <w:rsid w:val="004601E1"/>
    <w:rsid w:val="0046035A"/>
    <w:rsid w:val="00461CE3"/>
    <w:rsid w:val="0046629F"/>
    <w:rsid w:val="004669D2"/>
    <w:rsid w:val="00473D45"/>
    <w:rsid w:val="00481AFB"/>
    <w:rsid w:val="0049716B"/>
    <w:rsid w:val="004A00D8"/>
    <w:rsid w:val="004A7D90"/>
    <w:rsid w:val="004B2BDA"/>
    <w:rsid w:val="004C00BE"/>
    <w:rsid w:val="004C01C7"/>
    <w:rsid w:val="004C18B7"/>
    <w:rsid w:val="004C7680"/>
    <w:rsid w:val="004D0049"/>
    <w:rsid w:val="004D5C98"/>
    <w:rsid w:val="004D7827"/>
    <w:rsid w:val="004E5FF2"/>
    <w:rsid w:val="004F03B3"/>
    <w:rsid w:val="004F372B"/>
    <w:rsid w:val="004F7634"/>
    <w:rsid w:val="00503254"/>
    <w:rsid w:val="00506544"/>
    <w:rsid w:val="00507CE6"/>
    <w:rsid w:val="00512476"/>
    <w:rsid w:val="00521845"/>
    <w:rsid w:val="00535DD3"/>
    <w:rsid w:val="00537D62"/>
    <w:rsid w:val="005463EB"/>
    <w:rsid w:val="00550723"/>
    <w:rsid w:val="00556D93"/>
    <w:rsid w:val="00560083"/>
    <w:rsid w:val="005615BD"/>
    <w:rsid w:val="005736BB"/>
    <w:rsid w:val="005812BF"/>
    <w:rsid w:val="00587EB8"/>
    <w:rsid w:val="005B1651"/>
    <w:rsid w:val="005B7BF2"/>
    <w:rsid w:val="005C20AB"/>
    <w:rsid w:val="005C5C9F"/>
    <w:rsid w:val="005D2664"/>
    <w:rsid w:val="005D6324"/>
    <w:rsid w:val="005D73FB"/>
    <w:rsid w:val="005D7830"/>
    <w:rsid w:val="005E065A"/>
    <w:rsid w:val="005E3FED"/>
    <w:rsid w:val="005E41C1"/>
    <w:rsid w:val="005F4793"/>
    <w:rsid w:val="005F4F6F"/>
    <w:rsid w:val="005F6F24"/>
    <w:rsid w:val="006045E2"/>
    <w:rsid w:val="00612FBB"/>
    <w:rsid w:val="00616A63"/>
    <w:rsid w:val="00636445"/>
    <w:rsid w:val="0063662F"/>
    <w:rsid w:val="0064756D"/>
    <w:rsid w:val="0065303D"/>
    <w:rsid w:val="00653C9C"/>
    <w:rsid w:val="006553CF"/>
    <w:rsid w:val="006570FB"/>
    <w:rsid w:val="006779F3"/>
    <w:rsid w:val="00677C18"/>
    <w:rsid w:val="00677CEA"/>
    <w:rsid w:val="006800A3"/>
    <w:rsid w:val="00681A3E"/>
    <w:rsid w:val="00692CA1"/>
    <w:rsid w:val="006C14E9"/>
    <w:rsid w:val="006C3ADE"/>
    <w:rsid w:val="006C626A"/>
    <w:rsid w:val="006C6E00"/>
    <w:rsid w:val="006D1D96"/>
    <w:rsid w:val="006D6965"/>
    <w:rsid w:val="006E25E1"/>
    <w:rsid w:val="006E7D69"/>
    <w:rsid w:val="006F4A3B"/>
    <w:rsid w:val="006F520E"/>
    <w:rsid w:val="006F62B0"/>
    <w:rsid w:val="006F6986"/>
    <w:rsid w:val="00703182"/>
    <w:rsid w:val="007035A6"/>
    <w:rsid w:val="00705F80"/>
    <w:rsid w:val="00720195"/>
    <w:rsid w:val="00726702"/>
    <w:rsid w:val="00727766"/>
    <w:rsid w:val="00730737"/>
    <w:rsid w:val="00730978"/>
    <w:rsid w:val="007315C6"/>
    <w:rsid w:val="00733EFB"/>
    <w:rsid w:val="007476C2"/>
    <w:rsid w:val="007574F4"/>
    <w:rsid w:val="00762483"/>
    <w:rsid w:val="00764F90"/>
    <w:rsid w:val="00774A54"/>
    <w:rsid w:val="0078573B"/>
    <w:rsid w:val="00797E6B"/>
    <w:rsid w:val="007A5D1D"/>
    <w:rsid w:val="007B3330"/>
    <w:rsid w:val="007B473A"/>
    <w:rsid w:val="007B7543"/>
    <w:rsid w:val="007C030F"/>
    <w:rsid w:val="007C23C0"/>
    <w:rsid w:val="007D5478"/>
    <w:rsid w:val="007E128B"/>
    <w:rsid w:val="007E4AE2"/>
    <w:rsid w:val="007F7F8B"/>
    <w:rsid w:val="00815552"/>
    <w:rsid w:val="00821869"/>
    <w:rsid w:val="008322A4"/>
    <w:rsid w:val="00843488"/>
    <w:rsid w:val="00846C9D"/>
    <w:rsid w:val="00847CCB"/>
    <w:rsid w:val="00851D56"/>
    <w:rsid w:val="00854F2F"/>
    <w:rsid w:val="00866981"/>
    <w:rsid w:val="00867E34"/>
    <w:rsid w:val="0087393A"/>
    <w:rsid w:val="00873CDD"/>
    <w:rsid w:val="0087740C"/>
    <w:rsid w:val="00886017"/>
    <w:rsid w:val="00891073"/>
    <w:rsid w:val="00894502"/>
    <w:rsid w:val="00895A43"/>
    <w:rsid w:val="00895B4F"/>
    <w:rsid w:val="008973B4"/>
    <w:rsid w:val="008A3749"/>
    <w:rsid w:val="008B207D"/>
    <w:rsid w:val="008B234E"/>
    <w:rsid w:val="008D4EC7"/>
    <w:rsid w:val="008E690D"/>
    <w:rsid w:val="00902B09"/>
    <w:rsid w:val="00910785"/>
    <w:rsid w:val="0091427B"/>
    <w:rsid w:val="00917C72"/>
    <w:rsid w:val="00921736"/>
    <w:rsid w:val="00922556"/>
    <w:rsid w:val="009267CE"/>
    <w:rsid w:val="009300A1"/>
    <w:rsid w:val="0093479B"/>
    <w:rsid w:val="00945A36"/>
    <w:rsid w:val="009573A4"/>
    <w:rsid w:val="009637E6"/>
    <w:rsid w:val="00963E0B"/>
    <w:rsid w:val="00964A43"/>
    <w:rsid w:val="00967CF2"/>
    <w:rsid w:val="00970B3F"/>
    <w:rsid w:val="00973C32"/>
    <w:rsid w:val="00976CA2"/>
    <w:rsid w:val="00981BC5"/>
    <w:rsid w:val="00981F14"/>
    <w:rsid w:val="00996C31"/>
    <w:rsid w:val="009A6FB1"/>
    <w:rsid w:val="009B3AE7"/>
    <w:rsid w:val="009B5756"/>
    <w:rsid w:val="009B60F0"/>
    <w:rsid w:val="009B752F"/>
    <w:rsid w:val="009E70F2"/>
    <w:rsid w:val="009E7B40"/>
    <w:rsid w:val="009F5CD5"/>
    <w:rsid w:val="00A1109C"/>
    <w:rsid w:val="00A15317"/>
    <w:rsid w:val="00A33CC6"/>
    <w:rsid w:val="00A36A4A"/>
    <w:rsid w:val="00A37235"/>
    <w:rsid w:val="00A4675A"/>
    <w:rsid w:val="00A61DED"/>
    <w:rsid w:val="00A642F1"/>
    <w:rsid w:val="00A70D15"/>
    <w:rsid w:val="00A852FE"/>
    <w:rsid w:val="00AA18BD"/>
    <w:rsid w:val="00AB4F0B"/>
    <w:rsid w:val="00AC0E2A"/>
    <w:rsid w:val="00AC5304"/>
    <w:rsid w:val="00AD1C99"/>
    <w:rsid w:val="00AD2F48"/>
    <w:rsid w:val="00AE52CD"/>
    <w:rsid w:val="00AE71A5"/>
    <w:rsid w:val="00AF54F4"/>
    <w:rsid w:val="00B062AD"/>
    <w:rsid w:val="00B170D0"/>
    <w:rsid w:val="00B1798D"/>
    <w:rsid w:val="00B36B2B"/>
    <w:rsid w:val="00B36CBB"/>
    <w:rsid w:val="00B42864"/>
    <w:rsid w:val="00B436C3"/>
    <w:rsid w:val="00B51DFB"/>
    <w:rsid w:val="00B56C9F"/>
    <w:rsid w:val="00B65A76"/>
    <w:rsid w:val="00B705EA"/>
    <w:rsid w:val="00BA1DA3"/>
    <w:rsid w:val="00BA7BDD"/>
    <w:rsid w:val="00BC0F77"/>
    <w:rsid w:val="00BC1462"/>
    <w:rsid w:val="00BC43D9"/>
    <w:rsid w:val="00BD005E"/>
    <w:rsid w:val="00BD6516"/>
    <w:rsid w:val="00BE1BF9"/>
    <w:rsid w:val="00BE6EF2"/>
    <w:rsid w:val="00C03C5F"/>
    <w:rsid w:val="00C05348"/>
    <w:rsid w:val="00C05C28"/>
    <w:rsid w:val="00C066B5"/>
    <w:rsid w:val="00C1159E"/>
    <w:rsid w:val="00C14897"/>
    <w:rsid w:val="00C22D72"/>
    <w:rsid w:val="00C32BB6"/>
    <w:rsid w:val="00C4432A"/>
    <w:rsid w:val="00C44B89"/>
    <w:rsid w:val="00C471AF"/>
    <w:rsid w:val="00C5410C"/>
    <w:rsid w:val="00C60D0C"/>
    <w:rsid w:val="00C634FF"/>
    <w:rsid w:val="00C64666"/>
    <w:rsid w:val="00C6536C"/>
    <w:rsid w:val="00C74209"/>
    <w:rsid w:val="00C7626C"/>
    <w:rsid w:val="00CB6437"/>
    <w:rsid w:val="00CC0E3D"/>
    <w:rsid w:val="00CC2EF6"/>
    <w:rsid w:val="00CC51B7"/>
    <w:rsid w:val="00CD2039"/>
    <w:rsid w:val="00CD4FDA"/>
    <w:rsid w:val="00CE1A33"/>
    <w:rsid w:val="00CE4690"/>
    <w:rsid w:val="00CE659F"/>
    <w:rsid w:val="00CF0D66"/>
    <w:rsid w:val="00CF5138"/>
    <w:rsid w:val="00CF67FE"/>
    <w:rsid w:val="00CF69B8"/>
    <w:rsid w:val="00D01CE9"/>
    <w:rsid w:val="00D0273B"/>
    <w:rsid w:val="00D1204C"/>
    <w:rsid w:val="00D17542"/>
    <w:rsid w:val="00D17567"/>
    <w:rsid w:val="00D17B8F"/>
    <w:rsid w:val="00D264C0"/>
    <w:rsid w:val="00D450BF"/>
    <w:rsid w:val="00D51A90"/>
    <w:rsid w:val="00D54059"/>
    <w:rsid w:val="00D629A6"/>
    <w:rsid w:val="00D70885"/>
    <w:rsid w:val="00D710BC"/>
    <w:rsid w:val="00D74FE1"/>
    <w:rsid w:val="00D80764"/>
    <w:rsid w:val="00D87208"/>
    <w:rsid w:val="00DB0FD1"/>
    <w:rsid w:val="00DC0821"/>
    <w:rsid w:val="00DC3ACA"/>
    <w:rsid w:val="00DD3C98"/>
    <w:rsid w:val="00DD3E4C"/>
    <w:rsid w:val="00DD4FC9"/>
    <w:rsid w:val="00DD70BA"/>
    <w:rsid w:val="00DD7689"/>
    <w:rsid w:val="00DE7680"/>
    <w:rsid w:val="00DF0346"/>
    <w:rsid w:val="00DF0E82"/>
    <w:rsid w:val="00E047C5"/>
    <w:rsid w:val="00E04966"/>
    <w:rsid w:val="00E06C16"/>
    <w:rsid w:val="00E12CD9"/>
    <w:rsid w:val="00E20948"/>
    <w:rsid w:val="00E22098"/>
    <w:rsid w:val="00E22FDB"/>
    <w:rsid w:val="00E30867"/>
    <w:rsid w:val="00E30AED"/>
    <w:rsid w:val="00E355A5"/>
    <w:rsid w:val="00E35D60"/>
    <w:rsid w:val="00E378CB"/>
    <w:rsid w:val="00E37D04"/>
    <w:rsid w:val="00E40072"/>
    <w:rsid w:val="00E42B07"/>
    <w:rsid w:val="00E435D7"/>
    <w:rsid w:val="00E4568B"/>
    <w:rsid w:val="00E471DA"/>
    <w:rsid w:val="00E502E3"/>
    <w:rsid w:val="00E5368B"/>
    <w:rsid w:val="00E54611"/>
    <w:rsid w:val="00E565DD"/>
    <w:rsid w:val="00E621AD"/>
    <w:rsid w:val="00E635DD"/>
    <w:rsid w:val="00E67828"/>
    <w:rsid w:val="00E67E5A"/>
    <w:rsid w:val="00E85EB9"/>
    <w:rsid w:val="00E94FC7"/>
    <w:rsid w:val="00E975C6"/>
    <w:rsid w:val="00EA2890"/>
    <w:rsid w:val="00EA6034"/>
    <w:rsid w:val="00EB2200"/>
    <w:rsid w:val="00EB6921"/>
    <w:rsid w:val="00EC04FF"/>
    <w:rsid w:val="00EC284C"/>
    <w:rsid w:val="00EC681C"/>
    <w:rsid w:val="00ED16E8"/>
    <w:rsid w:val="00EE0980"/>
    <w:rsid w:val="00EE120A"/>
    <w:rsid w:val="00EE6A05"/>
    <w:rsid w:val="00EF1C92"/>
    <w:rsid w:val="00EF6B7C"/>
    <w:rsid w:val="00F02EB0"/>
    <w:rsid w:val="00F04507"/>
    <w:rsid w:val="00F07184"/>
    <w:rsid w:val="00F17367"/>
    <w:rsid w:val="00F25A27"/>
    <w:rsid w:val="00F278CD"/>
    <w:rsid w:val="00F35C8F"/>
    <w:rsid w:val="00F463C9"/>
    <w:rsid w:val="00F474DA"/>
    <w:rsid w:val="00F516B8"/>
    <w:rsid w:val="00F53791"/>
    <w:rsid w:val="00F53DFD"/>
    <w:rsid w:val="00F6173D"/>
    <w:rsid w:val="00F74376"/>
    <w:rsid w:val="00F74488"/>
    <w:rsid w:val="00F8006C"/>
    <w:rsid w:val="00F8110C"/>
    <w:rsid w:val="00F81471"/>
    <w:rsid w:val="00F87D92"/>
    <w:rsid w:val="00F90C07"/>
    <w:rsid w:val="00F97E12"/>
    <w:rsid w:val="00FA7C0A"/>
    <w:rsid w:val="00FB3F0A"/>
    <w:rsid w:val="00FB4CB4"/>
    <w:rsid w:val="00FC6A1C"/>
    <w:rsid w:val="00FE17F1"/>
    <w:rsid w:val="00FE425E"/>
    <w:rsid w:val="00FE5A9D"/>
    <w:rsid w:val="00FF16C9"/>
    <w:rsid w:val="00FF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11B5"/>
  <w15:chartTrackingRefBased/>
  <w15:docId w15:val="{C9568881-ED99-4368-8390-15D28A6A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21"/>
    <w:pPr>
      <w:widowControl w:val="0"/>
      <w:jc w:val="both"/>
    </w:pPr>
  </w:style>
  <w:style w:type="paragraph" w:styleId="Heading1">
    <w:name w:val="heading 1"/>
    <w:basedOn w:val="Normal"/>
    <w:next w:val="Normal"/>
    <w:link w:val="Heading1Char"/>
    <w:uiPriority w:val="9"/>
    <w:qFormat/>
    <w:rsid w:val="00B170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F5367"/>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9B"/>
    <w:pPr>
      <w:ind w:firstLineChars="200" w:firstLine="420"/>
    </w:pPr>
  </w:style>
  <w:style w:type="paragraph" w:customStyle="1" w:styleId="Default">
    <w:name w:val="Default"/>
    <w:rsid w:val="00E67E5A"/>
    <w:pPr>
      <w:autoSpaceDE w:val="0"/>
      <w:autoSpaceDN w:val="0"/>
      <w:adjustRightInd w:val="0"/>
    </w:pPr>
    <w:rPr>
      <w:rFonts w:ascii="Times New Roman" w:hAnsi="Times New Roman" w:cs="Times New Roman"/>
      <w:color w:val="000000"/>
      <w:kern w:val="0"/>
      <w:sz w:val="24"/>
      <w:szCs w:val="24"/>
    </w:rPr>
  </w:style>
  <w:style w:type="character" w:customStyle="1" w:styleId="Heading2Char">
    <w:name w:val="Heading 2 Char"/>
    <w:basedOn w:val="DefaultParagraphFont"/>
    <w:link w:val="Heading2"/>
    <w:uiPriority w:val="9"/>
    <w:rsid w:val="003F5367"/>
    <w:rPr>
      <w:rFonts w:ascii="Times New Roman" w:eastAsia="Times New Roman" w:hAnsi="Times New Roman" w:cs="Times New Roman"/>
      <w:b/>
      <w:bCs/>
      <w:kern w:val="0"/>
      <w:sz w:val="36"/>
      <w:szCs w:val="36"/>
    </w:rPr>
  </w:style>
  <w:style w:type="character" w:styleId="Hyperlink">
    <w:name w:val="Hyperlink"/>
    <w:basedOn w:val="DefaultParagraphFont"/>
    <w:uiPriority w:val="99"/>
    <w:unhideWhenUsed/>
    <w:rsid w:val="003F5367"/>
    <w:rPr>
      <w:color w:val="0563C1" w:themeColor="hyperlink"/>
      <w:u w:val="single"/>
    </w:rPr>
  </w:style>
  <w:style w:type="character" w:styleId="UnresolvedMention">
    <w:name w:val="Unresolved Mention"/>
    <w:basedOn w:val="DefaultParagraphFont"/>
    <w:uiPriority w:val="99"/>
    <w:semiHidden/>
    <w:unhideWhenUsed/>
    <w:rsid w:val="003F5367"/>
    <w:rPr>
      <w:color w:val="605E5C"/>
      <w:shd w:val="clear" w:color="auto" w:fill="E1DFDD"/>
    </w:rPr>
  </w:style>
  <w:style w:type="character" w:customStyle="1" w:styleId="Heading1Char">
    <w:name w:val="Heading 1 Char"/>
    <w:basedOn w:val="DefaultParagraphFont"/>
    <w:link w:val="Heading1"/>
    <w:uiPriority w:val="9"/>
    <w:rsid w:val="00B170D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5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5F80"/>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05F80"/>
    <w:rPr>
      <w:b/>
      <w:bCs/>
    </w:rPr>
  </w:style>
  <w:style w:type="character" w:styleId="Emphasis">
    <w:name w:val="Emphasis"/>
    <w:basedOn w:val="DefaultParagraphFont"/>
    <w:uiPriority w:val="20"/>
    <w:qFormat/>
    <w:rsid w:val="00705F80"/>
    <w:rPr>
      <w:i/>
      <w:iCs/>
    </w:rPr>
  </w:style>
  <w:style w:type="character" w:customStyle="1" w:styleId="screenreader-only">
    <w:name w:val="screenreader-only"/>
    <w:basedOn w:val="DefaultParagraphFont"/>
    <w:rsid w:val="0070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338">
      <w:bodyDiv w:val="1"/>
      <w:marLeft w:val="0"/>
      <w:marRight w:val="0"/>
      <w:marTop w:val="0"/>
      <w:marBottom w:val="0"/>
      <w:divBdr>
        <w:top w:val="none" w:sz="0" w:space="0" w:color="auto"/>
        <w:left w:val="none" w:sz="0" w:space="0" w:color="auto"/>
        <w:bottom w:val="none" w:sz="0" w:space="0" w:color="auto"/>
        <w:right w:val="none" w:sz="0" w:space="0" w:color="auto"/>
      </w:divBdr>
      <w:divsChild>
        <w:div w:id="1613122225">
          <w:marLeft w:val="547"/>
          <w:marRight w:val="0"/>
          <w:marTop w:val="134"/>
          <w:marBottom w:val="0"/>
          <w:divBdr>
            <w:top w:val="none" w:sz="0" w:space="0" w:color="auto"/>
            <w:left w:val="none" w:sz="0" w:space="0" w:color="auto"/>
            <w:bottom w:val="none" w:sz="0" w:space="0" w:color="auto"/>
            <w:right w:val="none" w:sz="0" w:space="0" w:color="auto"/>
          </w:divBdr>
        </w:div>
      </w:divsChild>
    </w:div>
    <w:div w:id="191960986">
      <w:bodyDiv w:val="1"/>
      <w:marLeft w:val="0"/>
      <w:marRight w:val="0"/>
      <w:marTop w:val="0"/>
      <w:marBottom w:val="0"/>
      <w:divBdr>
        <w:top w:val="none" w:sz="0" w:space="0" w:color="auto"/>
        <w:left w:val="none" w:sz="0" w:space="0" w:color="auto"/>
        <w:bottom w:val="none" w:sz="0" w:space="0" w:color="auto"/>
        <w:right w:val="none" w:sz="0" w:space="0" w:color="auto"/>
      </w:divBdr>
    </w:div>
    <w:div w:id="205610305">
      <w:bodyDiv w:val="1"/>
      <w:marLeft w:val="0"/>
      <w:marRight w:val="0"/>
      <w:marTop w:val="0"/>
      <w:marBottom w:val="0"/>
      <w:divBdr>
        <w:top w:val="none" w:sz="0" w:space="0" w:color="auto"/>
        <w:left w:val="none" w:sz="0" w:space="0" w:color="auto"/>
        <w:bottom w:val="none" w:sz="0" w:space="0" w:color="auto"/>
        <w:right w:val="none" w:sz="0" w:space="0" w:color="auto"/>
      </w:divBdr>
      <w:divsChild>
        <w:div w:id="1097405567">
          <w:marLeft w:val="1166"/>
          <w:marRight w:val="0"/>
          <w:marTop w:val="134"/>
          <w:marBottom w:val="0"/>
          <w:divBdr>
            <w:top w:val="none" w:sz="0" w:space="0" w:color="auto"/>
            <w:left w:val="none" w:sz="0" w:space="0" w:color="auto"/>
            <w:bottom w:val="none" w:sz="0" w:space="0" w:color="auto"/>
            <w:right w:val="none" w:sz="0" w:space="0" w:color="auto"/>
          </w:divBdr>
        </w:div>
        <w:div w:id="508756308">
          <w:marLeft w:val="1166"/>
          <w:marRight w:val="0"/>
          <w:marTop w:val="134"/>
          <w:marBottom w:val="0"/>
          <w:divBdr>
            <w:top w:val="none" w:sz="0" w:space="0" w:color="auto"/>
            <w:left w:val="none" w:sz="0" w:space="0" w:color="auto"/>
            <w:bottom w:val="none" w:sz="0" w:space="0" w:color="auto"/>
            <w:right w:val="none" w:sz="0" w:space="0" w:color="auto"/>
          </w:divBdr>
        </w:div>
      </w:divsChild>
    </w:div>
    <w:div w:id="585505426">
      <w:bodyDiv w:val="1"/>
      <w:marLeft w:val="0"/>
      <w:marRight w:val="0"/>
      <w:marTop w:val="0"/>
      <w:marBottom w:val="0"/>
      <w:divBdr>
        <w:top w:val="none" w:sz="0" w:space="0" w:color="auto"/>
        <w:left w:val="none" w:sz="0" w:space="0" w:color="auto"/>
        <w:bottom w:val="none" w:sz="0" w:space="0" w:color="auto"/>
        <w:right w:val="none" w:sz="0" w:space="0" w:color="auto"/>
      </w:divBdr>
      <w:divsChild>
        <w:div w:id="2073964822">
          <w:marLeft w:val="547"/>
          <w:marRight w:val="0"/>
          <w:marTop w:val="134"/>
          <w:marBottom w:val="0"/>
          <w:divBdr>
            <w:top w:val="none" w:sz="0" w:space="0" w:color="auto"/>
            <w:left w:val="none" w:sz="0" w:space="0" w:color="auto"/>
            <w:bottom w:val="none" w:sz="0" w:space="0" w:color="auto"/>
            <w:right w:val="none" w:sz="0" w:space="0" w:color="auto"/>
          </w:divBdr>
        </w:div>
      </w:divsChild>
    </w:div>
    <w:div w:id="967197172">
      <w:bodyDiv w:val="1"/>
      <w:marLeft w:val="0"/>
      <w:marRight w:val="0"/>
      <w:marTop w:val="0"/>
      <w:marBottom w:val="0"/>
      <w:divBdr>
        <w:top w:val="none" w:sz="0" w:space="0" w:color="auto"/>
        <w:left w:val="none" w:sz="0" w:space="0" w:color="auto"/>
        <w:bottom w:val="none" w:sz="0" w:space="0" w:color="auto"/>
        <w:right w:val="none" w:sz="0" w:space="0" w:color="auto"/>
      </w:divBdr>
      <w:divsChild>
        <w:div w:id="686248083">
          <w:marLeft w:val="547"/>
          <w:marRight w:val="0"/>
          <w:marTop w:val="154"/>
          <w:marBottom w:val="0"/>
          <w:divBdr>
            <w:top w:val="none" w:sz="0" w:space="0" w:color="auto"/>
            <w:left w:val="none" w:sz="0" w:space="0" w:color="auto"/>
            <w:bottom w:val="none" w:sz="0" w:space="0" w:color="auto"/>
            <w:right w:val="none" w:sz="0" w:space="0" w:color="auto"/>
          </w:divBdr>
        </w:div>
        <w:div w:id="1946646194">
          <w:marLeft w:val="1166"/>
          <w:marRight w:val="0"/>
          <w:marTop w:val="134"/>
          <w:marBottom w:val="0"/>
          <w:divBdr>
            <w:top w:val="none" w:sz="0" w:space="0" w:color="auto"/>
            <w:left w:val="none" w:sz="0" w:space="0" w:color="auto"/>
            <w:bottom w:val="none" w:sz="0" w:space="0" w:color="auto"/>
            <w:right w:val="none" w:sz="0" w:space="0" w:color="auto"/>
          </w:divBdr>
        </w:div>
      </w:divsChild>
    </w:div>
    <w:div w:id="1024943024">
      <w:bodyDiv w:val="1"/>
      <w:marLeft w:val="0"/>
      <w:marRight w:val="0"/>
      <w:marTop w:val="0"/>
      <w:marBottom w:val="0"/>
      <w:divBdr>
        <w:top w:val="none" w:sz="0" w:space="0" w:color="auto"/>
        <w:left w:val="none" w:sz="0" w:space="0" w:color="auto"/>
        <w:bottom w:val="none" w:sz="0" w:space="0" w:color="auto"/>
        <w:right w:val="none" w:sz="0" w:space="0" w:color="auto"/>
      </w:divBdr>
    </w:div>
    <w:div w:id="1126507954">
      <w:bodyDiv w:val="1"/>
      <w:marLeft w:val="0"/>
      <w:marRight w:val="0"/>
      <w:marTop w:val="0"/>
      <w:marBottom w:val="0"/>
      <w:divBdr>
        <w:top w:val="none" w:sz="0" w:space="0" w:color="auto"/>
        <w:left w:val="none" w:sz="0" w:space="0" w:color="auto"/>
        <w:bottom w:val="none" w:sz="0" w:space="0" w:color="auto"/>
        <w:right w:val="none" w:sz="0" w:space="0" w:color="auto"/>
      </w:divBdr>
    </w:div>
    <w:div w:id="1165589370">
      <w:bodyDiv w:val="1"/>
      <w:marLeft w:val="0"/>
      <w:marRight w:val="0"/>
      <w:marTop w:val="0"/>
      <w:marBottom w:val="0"/>
      <w:divBdr>
        <w:top w:val="none" w:sz="0" w:space="0" w:color="auto"/>
        <w:left w:val="none" w:sz="0" w:space="0" w:color="auto"/>
        <w:bottom w:val="none" w:sz="0" w:space="0" w:color="auto"/>
        <w:right w:val="none" w:sz="0" w:space="0" w:color="auto"/>
      </w:divBdr>
    </w:div>
    <w:div w:id="1439838177">
      <w:bodyDiv w:val="1"/>
      <w:marLeft w:val="0"/>
      <w:marRight w:val="0"/>
      <w:marTop w:val="0"/>
      <w:marBottom w:val="0"/>
      <w:divBdr>
        <w:top w:val="none" w:sz="0" w:space="0" w:color="auto"/>
        <w:left w:val="none" w:sz="0" w:space="0" w:color="auto"/>
        <w:bottom w:val="none" w:sz="0" w:space="0" w:color="auto"/>
        <w:right w:val="none" w:sz="0" w:space="0" w:color="auto"/>
      </w:divBdr>
      <w:divsChild>
        <w:div w:id="263149697">
          <w:marLeft w:val="1166"/>
          <w:marRight w:val="0"/>
          <w:marTop w:val="134"/>
          <w:marBottom w:val="0"/>
          <w:divBdr>
            <w:top w:val="none" w:sz="0" w:space="0" w:color="auto"/>
            <w:left w:val="none" w:sz="0" w:space="0" w:color="auto"/>
            <w:bottom w:val="none" w:sz="0" w:space="0" w:color="auto"/>
            <w:right w:val="none" w:sz="0" w:space="0" w:color="auto"/>
          </w:divBdr>
        </w:div>
        <w:div w:id="1697461957">
          <w:marLeft w:val="1166"/>
          <w:marRight w:val="0"/>
          <w:marTop w:val="134"/>
          <w:marBottom w:val="0"/>
          <w:divBdr>
            <w:top w:val="none" w:sz="0" w:space="0" w:color="auto"/>
            <w:left w:val="none" w:sz="0" w:space="0" w:color="auto"/>
            <w:bottom w:val="none" w:sz="0" w:space="0" w:color="auto"/>
            <w:right w:val="none" w:sz="0" w:space="0" w:color="auto"/>
          </w:divBdr>
        </w:div>
        <w:div w:id="1954550341">
          <w:marLeft w:val="1166"/>
          <w:marRight w:val="0"/>
          <w:marTop w:val="134"/>
          <w:marBottom w:val="0"/>
          <w:divBdr>
            <w:top w:val="none" w:sz="0" w:space="0" w:color="auto"/>
            <w:left w:val="none" w:sz="0" w:space="0" w:color="auto"/>
            <w:bottom w:val="none" w:sz="0" w:space="0" w:color="auto"/>
            <w:right w:val="none" w:sz="0" w:space="0" w:color="auto"/>
          </w:divBdr>
        </w:div>
        <w:div w:id="702824720">
          <w:marLeft w:val="1166"/>
          <w:marRight w:val="0"/>
          <w:marTop w:val="134"/>
          <w:marBottom w:val="0"/>
          <w:divBdr>
            <w:top w:val="none" w:sz="0" w:space="0" w:color="auto"/>
            <w:left w:val="none" w:sz="0" w:space="0" w:color="auto"/>
            <w:bottom w:val="none" w:sz="0" w:space="0" w:color="auto"/>
            <w:right w:val="none" w:sz="0" w:space="0" w:color="auto"/>
          </w:divBdr>
        </w:div>
        <w:div w:id="1648704638">
          <w:marLeft w:val="1166"/>
          <w:marRight w:val="0"/>
          <w:marTop w:val="134"/>
          <w:marBottom w:val="0"/>
          <w:divBdr>
            <w:top w:val="none" w:sz="0" w:space="0" w:color="auto"/>
            <w:left w:val="none" w:sz="0" w:space="0" w:color="auto"/>
            <w:bottom w:val="none" w:sz="0" w:space="0" w:color="auto"/>
            <w:right w:val="none" w:sz="0" w:space="0" w:color="auto"/>
          </w:divBdr>
        </w:div>
      </w:divsChild>
    </w:div>
    <w:div w:id="1712606685">
      <w:bodyDiv w:val="1"/>
      <w:marLeft w:val="0"/>
      <w:marRight w:val="0"/>
      <w:marTop w:val="0"/>
      <w:marBottom w:val="0"/>
      <w:divBdr>
        <w:top w:val="none" w:sz="0" w:space="0" w:color="auto"/>
        <w:left w:val="none" w:sz="0" w:space="0" w:color="auto"/>
        <w:bottom w:val="none" w:sz="0" w:space="0" w:color="auto"/>
        <w:right w:val="none" w:sz="0" w:space="0" w:color="auto"/>
      </w:divBdr>
      <w:divsChild>
        <w:div w:id="974993558">
          <w:marLeft w:val="1166"/>
          <w:marRight w:val="0"/>
          <w:marTop w:val="134"/>
          <w:marBottom w:val="0"/>
          <w:divBdr>
            <w:top w:val="none" w:sz="0" w:space="0" w:color="auto"/>
            <w:left w:val="none" w:sz="0" w:space="0" w:color="auto"/>
            <w:bottom w:val="none" w:sz="0" w:space="0" w:color="auto"/>
            <w:right w:val="none" w:sz="0" w:space="0" w:color="auto"/>
          </w:divBdr>
        </w:div>
      </w:divsChild>
    </w:div>
    <w:div w:id="1894004819">
      <w:bodyDiv w:val="1"/>
      <w:marLeft w:val="0"/>
      <w:marRight w:val="0"/>
      <w:marTop w:val="0"/>
      <w:marBottom w:val="0"/>
      <w:divBdr>
        <w:top w:val="none" w:sz="0" w:space="0" w:color="auto"/>
        <w:left w:val="none" w:sz="0" w:space="0" w:color="auto"/>
        <w:bottom w:val="none" w:sz="0" w:space="0" w:color="auto"/>
        <w:right w:val="none" w:sz="0" w:space="0" w:color="auto"/>
      </w:divBdr>
    </w:div>
    <w:div w:id="2073114714">
      <w:bodyDiv w:val="1"/>
      <w:marLeft w:val="0"/>
      <w:marRight w:val="0"/>
      <w:marTop w:val="0"/>
      <w:marBottom w:val="0"/>
      <w:divBdr>
        <w:top w:val="none" w:sz="0" w:space="0" w:color="auto"/>
        <w:left w:val="none" w:sz="0" w:space="0" w:color="auto"/>
        <w:bottom w:val="none" w:sz="0" w:space="0" w:color="auto"/>
        <w:right w:val="none" w:sz="0" w:space="0" w:color="auto"/>
      </w:divBdr>
      <w:divsChild>
        <w:div w:id="189103539">
          <w:marLeft w:val="1166"/>
          <w:marRight w:val="0"/>
          <w:marTop w:val="134"/>
          <w:marBottom w:val="0"/>
          <w:divBdr>
            <w:top w:val="none" w:sz="0" w:space="0" w:color="auto"/>
            <w:left w:val="none" w:sz="0" w:space="0" w:color="auto"/>
            <w:bottom w:val="none" w:sz="0" w:space="0" w:color="auto"/>
            <w:right w:val="none" w:sz="0" w:space="0" w:color="auto"/>
          </w:divBdr>
        </w:div>
        <w:div w:id="71068774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ingmetrics.com/" TargetMode="External"/><Relationship Id="rId3" Type="http://schemas.openxmlformats.org/officeDocument/2006/relationships/styles" Target="styles.xml"/><Relationship Id="rId7" Type="http://schemas.openxmlformats.org/officeDocument/2006/relationships/hyperlink" Target="mailto:clu967@connect.hkust-gz.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nghao.jia@connect.ust.h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stlyharmlesseconometric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8D0E-E99D-436C-84C2-E0F99F1C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6</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Tao</dc:creator>
  <cp:keywords/>
  <dc:description/>
  <cp:lastModifiedBy>Chenyang Li</cp:lastModifiedBy>
  <cp:revision>438</cp:revision>
  <dcterms:created xsi:type="dcterms:W3CDTF">2022-08-23T11:55:00Z</dcterms:created>
  <dcterms:modified xsi:type="dcterms:W3CDTF">2023-09-12T06:44:00Z</dcterms:modified>
</cp:coreProperties>
</file>